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05F269" w14:textId="51AAADCA" w:rsidR="007B683B" w:rsidRPr="006453D9" w:rsidRDefault="007B683B" w:rsidP="007B683B">
      <w:pPr>
        <w:pStyle w:val="MDPI11articletype"/>
      </w:pPr>
      <w:r w:rsidRPr="006453D9">
        <w:t>Article</w:t>
      </w:r>
    </w:p>
    <w:p w14:paraId="4F316289" w14:textId="068651DF" w:rsidR="007B683B" w:rsidRPr="003B1AF1" w:rsidRDefault="00A1793D" w:rsidP="007B683B">
      <w:pPr>
        <w:pStyle w:val="MDPI12title"/>
      </w:pPr>
      <w:r w:rsidRPr="00A1793D">
        <w:t xml:space="preserve">Gold nanoprobes for detection of </w:t>
      </w:r>
      <w:r w:rsidR="00850072">
        <w:t xml:space="preserve">a crucial </w:t>
      </w:r>
      <w:r w:rsidRPr="00A1793D">
        <w:t xml:space="preserve">EGFR </w:t>
      </w:r>
      <w:r w:rsidR="00850072">
        <w:t>deletion for early diagnosis of</w:t>
      </w:r>
      <w:r w:rsidR="00850072" w:rsidRPr="00A1793D">
        <w:t xml:space="preserve"> </w:t>
      </w:r>
      <w:r w:rsidR="00850072">
        <w:t>non-small cell</w:t>
      </w:r>
      <w:r w:rsidRPr="00A1793D">
        <w:t xml:space="preserve"> lung cancer</w:t>
      </w:r>
    </w:p>
    <w:p w14:paraId="349E0B0B" w14:textId="6BCB970B" w:rsidR="006A2CC8" w:rsidRPr="00A1793D" w:rsidRDefault="00A1793D" w:rsidP="007B683B">
      <w:pPr>
        <w:pStyle w:val="MDPI13authornames"/>
        <w:rPr>
          <w:lang w:val="pt-PT"/>
        </w:rPr>
      </w:pPr>
      <w:r w:rsidRPr="00A1793D">
        <w:rPr>
          <w:lang w:val="pt-PT"/>
        </w:rPr>
        <w:t>Maria Enea</w:t>
      </w:r>
      <w:proofErr w:type="gramStart"/>
      <w:r w:rsidRPr="002C4979">
        <w:rPr>
          <w:vertAlign w:val="superscript"/>
          <w:lang w:val="pt-PT"/>
        </w:rPr>
        <w:t>1,*</w:t>
      </w:r>
      <w:proofErr w:type="gramEnd"/>
      <w:r w:rsidRPr="00A1793D">
        <w:rPr>
          <w:lang w:val="pt-PT"/>
        </w:rPr>
        <w:t xml:space="preserve">, </w:t>
      </w:r>
      <w:proofErr w:type="spellStart"/>
      <w:r w:rsidRPr="00A1793D">
        <w:rPr>
          <w:lang w:val="pt-PT"/>
        </w:rPr>
        <w:t>Anupong</w:t>
      </w:r>
      <w:proofErr w:type="spellEnd"/>
      <w:r w:rsidRPr="00A1793D">
        <w:rPr>
          <w:lang w:val="pt-PT"/>
        </w:rPr>
        <w:t xml:space="preserve"> Nuekaew</w:t>
      </w:r>
      <w:r w:rsidRPr="002C4979">
        <w:rPr>
          <w:vertAlign w:val="superscript"/>
          <w:lang w:val="pt-PT"/>
        </w:rPr>
        <w:t>1</w:t>
      </w:r>
      <w:r w:rsidRPr="00A1793D">
        <w:rPr>
          <w:lang w:val="pt-PT"/>
        </w:rPr>
        <w:t>, Catarina Lemos</w:t>
      </w:r>
      <w:r w:rsidRPr="002C4979">
        <w:rPr>
          <w:vertAlign w:val="superscript"/>
          <w:lang w:val="pt-PT"/>
        </w:rPr>
        <w:t>1</w:t>
      </w:r>
      <w:r w:rsidRPr="00A1793D">
        <w:rPr>
          <w:lang w:val="pt-PT"/>
        </w:rPr>
        <w:t>, Ricardo Franco</w:t>
      </w:r>
      <w:r w:rsidRPr="002C4979">
        <w:rPr>
          <w:vertAlign w:val="superscript"/>
          <w:lang w:val="pt-PT"/>
        </w:rPr>
        <w:t>2</w:t>
      </w:r>
      <w:r w:rsidR="002C4979">
        <w:rPr>
          <w:vertAlign w:val="superscript"/>
          <w:lang w:val="pt-PT"/>
        </w:rPr>
        <w:t>,3</w:t>
      </w:r>
      <w:r w:rsidRPr="00A1793D">
        <w:rPr>
          <w:lang w:val="pt-PT"/>
        </w:rPr>
        <w:t xml:space="preserve"> </w:t>
      </w:r>
      <w:proofErr w:type="spellStart"/>
      <w:r w:rsidRPr="00A1793D">
        <w:rPr>
          <w:lang w:val="pt-PT"/>
        </w:rPr>
        <w:t>and</w:t>
      </w:r>
      <w:proofErr w:type="spellEnd"/>
      <w:r w:rsidRPr="00A1793D">
        <w:rPr>
          <w:lang w:val="pt-PT"/>
        </w:rPr>
        <w:t xml:space="preserve"> Eulália Pereira</w:t>
      </w:r>
      <w:r w:rsidRPr="002C4979">
        <w:rPr>
          <w:vertAlign w:val="superscript"/>
          <w:lang w:val="pt-PT"/>
        </w:rPr>
        <w:t>1,*</w:t>
      </w:r>
    </w:p>
    <w:tbl>
      <w:tblPr>
        <w:tblpPr w:leftFromText="198" w:rightFromText="198" w:vertAnchor="page" w:horzAnchor="margin" w:tblpY="11876"/>
        <w:tblW w:w="24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10"/>
      </w:tblGrid>
      <w:tr w:rsidR="006A2CC8" w:rsidRPr="009B70F5" w14:paraId="49B16BC2" w14:textId="77777777" w:rsidTr="0011332D">
        <w:tc>
          <w:tcPr>
            <w:tcW w:w="2410" w:type="dxa"/>
            <w:shd w:val="clear" w:color="auto" w:fill="auto"/>
          </w:tcPr>
          <w:p w14:paraId="2E1A86B4" w14:textId="77777777" w:rsidR="006A2CC8" w:rsidRPr="00A85091" w:rsidRDefault="006A2CC8" w:rsidP="0011332D">
            <w:pPr>
              <w:pStyle w:val="MDPI61Citation"/>
              <w:spacing w:after="120" w:line="240" w:lineRule="exact"/>
            </w:pPr>
            <w:r w:rsidRPr="007A0282">
              <w:rPr>
                <w:b/>
              </w:rPr>
              <w:t>Citation:</w:t>
            </w:r>
            <w:r>
              <w:rPr>
                <w:b/>
              </w:rPr>
              <w:t xml:space="preserve"> </w:t>
            </w:r>
            <w:r>
              <w:t>To be added by editorial staff during production.</w:t>
            </w:r>
          </w:p>
          <w:p w14:paraId="4AAE7BD6" w14:textId="77777777" w:rsidR="006A2CC8" w:rsidRPr="00211A8C" w:rsidRDefault="006A2CC8" w:rsidP="0011332D">
            <w:pPr>
              <w:pStyle w:val="MDPI14history"/>
              <w:spacing w:before="120"/>
            </w:pPr>
            <w:r w:rsidRPr="00211A8C">
              <w:t>Received: date</w:t>
            </w:r>
          </w:p>
          <w:p w14:paraId="22D18F6B" w14:textId="77777777" w:rsidR="006A2CC8" w:rsidRDefault="006A2CC8" w:rsidP="0011332D">
            <w:pPr>
              <w:pStyle w:val="MDPI14history"/>
            </w:pPr>
            <w:r>
              <w:t>Revised: date</w:t>
            </w:r>
          </w:p>
          <w:p w14:paraId="5C77CB12" w14:textId="77777777" w:rsidR="006A2CC8" w:rsidRPr="00211A8C" w:rsidRDefault="006A2CC8" w:rsidP="0011332D">
            <w:pPr>
              <w:pStyle w:val="MDPI14history"/>
            </w:pPr>
            <w:r>
              <w:t>Accepted: date</w:t>
            </w:r>
          </w:p>
          <w:p w14:paraId="7AB64B26" w14:textId="77777777" w:rsidR="006A2CC8" w:rsidRPr="00211A8C" w:rsidRDefault="006A2CC8" w:rsidP="0011332D">
            <w:pPr>
              <w:pStyle w:val="MDPI14history"/>
              <w:spacing w:after="120"/>
            </w:pPr>
            <w:r w:rsidRPr="00211A8C">
              <w:t>Published: date</w:t>
            </w:r>
          </w:p>
          <w:p w14:paraId="3E6DFA4C" w14:textId="77777777" w:rsidR="006A2CC8" w:rsidRPr="009B70F5" w:rsidRDefault="006A2CC8" w:rsidP="0011332D">
            <w:pPr>
              <w:adjustRightInd w:val="0"/>
              <w:snapToGrid w:val="0"/>
              <w:spacing w:before="120" w:line="240" w:lineRule="atLeast"/>
              <w:ind w:right="113"/>
              <w:rPr>
                <w:rFonts w:eastAsia="DengXian"/>
                <w:bCs/>
                <w:sz w:val="14"/>
                <w:szCs w:val="14"/>
                <w:lang w:bidi="en-US"/>
              </w:rPr>
            </w:pPr>
            <w:r w:rsidRPr="009B70F5">
              <w:rPr>
                <w:rFonts w:eastAsia="DengXian"/>
                <w:noProof/>
              </w:rPr>
              <w:drawing>
                <wp:inline distT="0" distB="0" distL="0" distR="0" wp14:anchorId="0F981F77" wp14:editId="59FBE3FB">
                  <wp:extent cx="692785" cy="249555"/>
                  <wp:effectExtent l="0" t="0" r="0" b="0"/>
                  <wp:docPr id="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85" cy="249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281B70" w14:textId="77777777" w:rsidR="006A2CC8" w:rsidRPr="009B70F5" w:rsidRDefault="006A2CC8" w:rsidP="00653A2C">
            <w:pPr>
              <w:pStyle w:val="MDPI72Copyright"/>
              <w:rPr>
                <w:rFonts w:eastAsia="DengXian"/>
                <w:lang w:bidi="en-US"/>
              </w:rPr>
            </w:pPr>
            <w:r w:rsidRPr="009B70F5">
              <w:rPr>
                <w:rFonts w:eastAsia="DengXian"/>
                <w:b/>
                <w:lang w:bidi="en-US"/>
              </w:rPr>
              <w:t>Copyright:</w:t>
            </w:r>
            <w:r w:rsidRPr="009B70F5">
              <w:rPr>
                <w:rFonts w:eastAsia="DengXian"/>
                <w:lang w:bidi="en-US"/>
              </w:rPr>
              <w:t xml:space="preserve"> </w:t>
            </w:r>
            <w:r w:rsidR="00653A2C">
              <w:rPr>
                <w:rFonts w:eastAsia="DengXian"/>
                <w:lang w:bidi="en-US"/>
              </w:rPr>
              <w:t>© 2023</w:t>
            </w:r>
            <w:r w:rsidRPr="009B70F5">
              <w:rPr>
                <w:rFonts w:eastAsia="DengXian"/>
                <w:lang w:bidi="en-US"/>
              </w:rPr>
              <w:t xml:space="preserve"> </w:t>
            </w:r>
            <w:r>
              <w:rPr>
                <w:rFonts w:eastAsia="DengXian"/>
                <w:lang w:bidi="en-US"/>
              </w:rPr>
              <w:t xml:space="preserve">by the authors. Submitted for possible open access publication under the terms and conditions of the Creative Commons </w:t>
            </w:r>
            <w:r w:rsidRPr="009B70F5">
              <w:rPr>
                <w:rFonts w:eastAsia="DengXian"/>
                <w:lang w:bidi="en-US"/>
              </w:rPr>
              <w:t>Attribution (CC BY) license (</w:t>
            </w:r>
            <w:r>
              <w:rPr>
                <w:rFonts w:eastAsia="DengXian"/>
                <w:lang w:bidi="en-US"/>
              </w:rPr>
              <w:t>https://</w:t>
            </w:r>
            <w:r w:rsidRPr="009B70F5">
              <w:rPr>
                <w:rFonts w:eastAsia="DengXian"/>
                <w:lang w:bidi="en-US"/>
              </w:rPr>
              <w:t>creativecommons.org/licenses/by/4.0/).</w:t>
            </w:r>
          </w:p>
        </w:tc>
      </w:tr>
    </w:tbl>
    <w:p w14:paraId="4FA6CBA0" w14:textId="69FF7D8C" w:rsidR="007B683B" w:rsidRPr="00BF421B" w:rsidRDefault="007B683B" w:rsidP="00BF421B">
      <w:pPr>
        <w:pStyle w:val="MDPI16affiliation"/>
        <w:ind w:left="0" w:firstLine="0"/>
        <w:rPr>
          <w:lang w:val="pt-PT"/>
        </w:rPr>
      </w:pPr>
      <w:r w:rsidRPr="00BF421B">
        <w:rPr>
          <w:b/>
          <w:lang w:val="pt-PT"/>
        </w:rPr>
        <w:t>*</w:t>
      </w:r>
      <w:r w:rsidRPr="00BF421B">
        <w:rPr>
          <w:lang w:val="pt-PT"/>
        </w:rPr>
        <w:tab/>
      </w:r>
      <w:proofErr w:type="spellStart"/>
      <w:r w:rsidRPr="00BF421B">
        <w:rPr>
          <w:lang w:val="pt-PT"/>
        </w:rPr>
        <w:t>Correspondence</w:t>
      </w:r>
      <w:proofErr w:type="spellEnd"/>
      <w:r w:rsidRPr="00BF421B">
        <w:rPr>
          <w:lang w:val="pt-PT"/>
        </w:rPr>
        <w:t xml:space="preserve">: </w:t>
      </w:r>
      <w:r w:rsidR="00E74293" w:rsidRPr="00C712CB">
        <w:rPr>
          <w:lang w:val="pt-PT"/>
        </w:rPr>
        <w:t>ricardo.franco</w:t>
      </w:r>
      <w:r w:rsidR="00E74293" w:rsidRPr="00151A65">
        <w:rPr>
          <w:lang w:val="pt-PT"/>
        </w:rPr>
        <w:t>@fct.unl.pt</w:t>
      </w:r>
      <w:r w:rsidR="00BF421B" w:rsidRPr="00BF421B">
        <w:rPr>
          <w:lang w:val="pt-PT"/>
        </w:rPr>
        <w:t xml:space="preserve"> </w:t>
      </w:r>
      <w:r w:rsidR="00BF421B">
        <w:rPr>
          <w:lang w:val="pt-PT"/>
        </w:rPr>
        <w:t>(R.F)</w:t>
      </w:r>
    </w:p>
    <w:p w14:paraId="5678C148" w14:textId="77777777" w:rsidR="00BF421B" w:rsidRPr="00BF421B" w:rsidRDefault="00BF421B" w:rsidP="007B683B">
      <w:pPr>
        <w:pStyle w:val="MDPI21heading1"/>
        <w:rPr>
          <w:lang w:val="pt-PT" w:eastAsia="zh-CN"/>
        </w:rPr>
      </w:pPr>
    </w:p>
    <w:p w14:paraId="58AA6A41" w14:textId="77777777" w:rsidR="00BF421B" w:rsidRPr="00BF421B" w:rsidRDefault="00BF421B" w:rsidP="007B683B">
      <w:pPr>
        <w:pStyle w:val="MDPI21heading1"/>
        <w:rPr>
          <w:lang w:val="pt-PT" w:eastAsia="zh-CN"/>
        </w:rPr>
      </w:pPr>
    </w:p>
    <w:p w14:paraId="7EE699AE" w14:textId="584FEDA8" w:rsidR="00C71939" w:rsidRDefault="00C71939" w:rsidP="00C71939">
      <w:pPr>
        <w:pStyle w:val="MDPI31text"/>
        <w:jc w:val="center"/>
        <w:rPr>
          <w:color w:val="FF0000"/>
          <w:lang w:val="en-PT"/>
        </w:rPr>
      </w:pPr>
    </w:p>
    <w:p w14:paraId="7C8B1034" w14:textId="77777777" w:rsidR="00176558" w:rsidRDefault="00176558" w:rsidP="00176558">
      <w:pPr>
        <w:pStyle w:val="MDPI38bullet"/>
        <w:numPr>
          <w:ilvl w:val="0"/>
          <w:numId w:val="0"/>
        </w:numPr>
        <w:spacing w:before="60"/>
        <w:ind w:left="3033" w:hanging="425"/>
        <w:jc w:val="left"/>
      </w:pPr>
      <w:r w:rsidRPr="00377772">
        <w:rPr>
          <w:noProof/>
        </w:rPr>
        <w:drawing>
          <wp:inline distT="0" distB="0" distL="0" distR="0" wp14:anchorId="7FDF5C70" wp14:editId="36EA31AC">
            <wp:extent cx="3403105" cy="2425015"/>
            <wp:effectExtent l="0" t="0" r="635" b="1270"/>
            <wp:docPr id="10" name="Picture 9" descr="A graph of a blue and orange lin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43F2542-7807-FB47-8A51-B09119163E9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 descr="A graph of a blue and orange line&#10;&#10;Description automatically generated">
                      <a:extLst>
                        <a:ext uri="{FF2B5EF4-FFF2-40B4-BE49-F238E27FC236}">
                          <a16:creationId xmlns:a16="http://schemas.microsoft.com/office/drawing/2014/main" id="{E43F2542-7807-FB47-8A51-B09119163E9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30470" cy="244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B9CDC" w14:textId="043C2392" w:rsidR="00176558" w:rsidRPr="002F162C" w:rsidRDefault="00176558" w:rsidP="002F162C">
      <w:pPr>
        <w:pStyle w:val="MDPI51figurecaption"/>
      </w:pPr>
      <w:r w:rsidRPr="00FA04F1">
        <w:rPr>
          <w:b/>
        </w:rPr>
        <w:t xml:space="preserve">Figure </w:t>
      </w:r>
      <w:r w:rsidR="00A037BB">
        <w:rPr>
          <w:b/>
        </w:rPr>
        <w:t>S</w:t>
      </w:r>
      <w:r>
        <w:rPr>
          <w:b/>
        </w:rPr>
        <w:t>1</w:t>
      </w:r>
      <w:r w:rsidRPr="00FA04F1">
        <w:rPr>
          <w:b/>
        </w:rPr>
        <w:t xml:space="preserve">. </w:t>
      </w:r>
      <w:r>
        <w:t>UV-</w:t>
      </w:r>
      <w:proofErr w:type="gramStart"/>
      <w:r>
        <w:t>Vis</w:t>
      </w:r>
      <w:proofErr w:type="gramEnd"/>
      <w:r>
        <w:t xml:space="preserve"> spectra of three different batches of the synthesized </w:t>
      </w:r>
      <w:r w:rsidR="002C0A05">
        <w:t>35</w:t>
      </w:r>
      <w:r>
        <w:t xml:space="preserve"> nm AuNPs.</w:t>
      </w:r>
    </w:p>
    <w:p w14:paraId="4DD19C77" w14:textId="77777777" w:rsidR="00176558" w:rsidRPr="00C71939" w:rsidRDefault="00176558" w:rsidP="00C71939">
      <w:pPr>
        <w:pStyle w:val="MDPI31text"/>
        <w:jc w:val="center"/>
        <w:rPr>
          <w:color w:val="FF0000"/>
          <w:lang w:val="en-PT"/>
        </w:rPr>
      </w:pPr>
    </w:p>
    <w:p w14:paraId="6FA291A2" w14:textId="77777777" w:rsidR="00C71939" w:rsidRPr="00C71939" w:rsidRDefault="00C71939" w:rsidP="00C71939">
      <w:pPr>
        <w:pStyle w:val="MDPI31text"/>
        <w:rPr>
          <w:lang w:val="en-PT"/>
        </w:rPr>
      </w:pPr>
    </w:p>
    <w:p w14:paraId="0E114D97" w14:textId="77777777" w:rsidR="004E4BCA" w:rsidRPr="00C71939" w:rsidRDefault="004E4BCA" w:rsidP="00946AEC">
      <w:pPr>
        <w:pStyle w:val="MDPI31text"/>
        <w:rPr>
          <w:lang w:val="en-PT"/>
        </w:rPr>
      </w:pPr>
    </w:p>
    <w:p w14:paraId="59667396" w14:textId="557978E4" w:rsidR="004E4BCA" w:rsidRDefault="00B022C6" w:rsidP="00377772">
      <w:pPr>
        <w:pStyle w:val="MDPI38bullet"/>
        <w:numPr>
          <w:ilvl w:val="0"/>
          <w:numId w:val="0"/>
        </w:numPr>
        <w:spacing w:before="60"/>
        <w:ind w:left="3033" w:hanging="425"/>
        <w:jc w:val="left"/>
      </w:pPr>
      <w:r>
        <w:rPr>
          <w:noProof/>
        </w:rPr>
        <w:drawing>
          <wp:inline distT="0" distB="0" distL="0" distR="0" wp14:anchorId="57CD9567" wp14:editId="17C774CD">
            <wp:extent cx="3972609" cy="2523400"/>
            <wp:effectExtent l="0" t="0" r="2540" b="4445"/>
            <wp:docPr id="1716819290" name="Picture 3" descr="A graph of a test tub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819290" name="Picture 3" descr="A graph of a test tube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009443" cy="254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CD131" w14:textId="57C63812" w:rsidR="00377772" w:rsidRDefault="00377772" w:rsidP="00377772">
      <w:pPr>
        <w:pStyle w:val="MDPI51figurecaption"/>
      </w:pPr>
      <w:r w:rsidRPr="00FA04F1">
        <w:rPr>
          <w:b/>
        </w:rPr>
        <w:t xml:space="preserve">Figure </w:t>
      </w:r>
      <w:r w:rsidR="00A037BB">
        <w:rPr>
          <w:b/>
        </w:rPr>
        <w:t>S</w:t>
      </w:r>
      <w:r w:rsidR="00176558">
        <w:rPr>
          <w:b/>
        </w:rPr>
        <w:t>2</w:t>
      </w:r>
      <w:r w:rsidRPr="00FA04F1">
        <w:rPr>
          <w:b/>
        </w:rPr>
        <w:t xml:space="preserve">. </w:t>
      </w:r>
      <w:r w:rsidR="00B022C6" w:rsidRPr="00B022C6">
        <w:rPr>
          <w:bCs/>
        </w:rPr>
        <w:t>The UV-Vis spectra of three different batches of Au</w:t>
      </w:r>
      <w:r w:rsidR="00B022C6">
        <w:t xml:space="preserve"> nanoprobe</w:t>
      </w:r>
      <w:r w:rsidR="007B148B">
        <w:t>s</w:t>
      </w:r>
      <w:r w:rsidR="00B022C6">
        <w:t xml:space="preserve"> obtained with </w:t>
      </w:r>
      <w:proofErr w:type="gramStart"/>
      <w:r w:rsidR="00B022C6">
        <w:t>a</w:t>
      </w:r>
      <w:proofErr w:type="gramEnd"/>
      <w:r w:rsidR="00B022C6">
        <w:t xml:space="preserve"> </w:t>
      </w:r>
      <w:proofErr w:type="spellStart"/>
      <w:r w:rsidR="00B022C6">
        <w:t>oligonucleotide:AuNPs</w:t>
      </w:r>
      <w:proofErr w:type="spellEnd"/>
      <w:r w:rsidR="00B022C6">
        <w:t xml:space="preserve"> ratio </w:t>
      </w:r>
      <w:r w:rsidR="00E74293">
        <w:t xml:space="preserve">of </w:t>
      </w:r>
      <w:r w:rsidR="00B022C6">
        <w:t>1000.</w:t>
      </w:r>
    </w:p>
    <w:p w14:paraId="3277EA34" w14:textId="25ACA795" w:rsidR="00172747" w:rsidRPr="00172747" w:rsidRDefault="00172747" w:rsidP="00377772">
      <w:pPr>
        <w:pStyle w:val="MDPI31text"/>
        <w:jc w:val="left"/>
        <w:rPr>
          <w:color w:val="auto"/>
        </w:rPr>
      </w:pPr>
    </w:p>
    <w:p w14:paraId="7C85F145" w14:textId="7CE8BF2A" w:rsidR="007B683B" w:rsidRDefault="00C82C14" w:rsidP="00377772">
      <w:pPr>
        <w:pStyle w:val="MDPI31text"/>
        <w:jc w:val="left"/>
      </w:pPr>
      <w:r>
        <w:rPr>
          <w:noProof/>
          <w:snapToGrid/>
        </w:rPr>
        <w:drawing>
          <wp:inline distT="0" distB="0" distL="0" distR="0" wp14:anchorId="07FAB4AF" wp14:editId="67CC488E">
            <wp:extent cx="4201596" cy="2351305"/>
            <wp:effectExtent l="0" t="0" r="2540" b="0"/>
            <wp:docPr id="1628480761" name="Picture 4" descr="A graph of a number of different colored line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8480761" name="Picture 4" descr="A graph of a number of different colored lines&#10;&#10;Description automatically generated with medium confidenc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272810" cy="2391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11C59" w14:textId="3D0B41CE" w:rsidR="00377772" w:rsidRDefault="00377772" w:rsidP="00377772">
      <w:pPr>
        <w:pStyle w:val="MDPI51figurecaption"/>
      </w:pPr>
      <w:r w:rsidRPr="00FA04F1">
        <w:rPr>
          <w:b/>
        </w:rPr>
        <w:t xml:space="preserve">Figure </w:t>
      </w:r>
      <w:r w:rsidR="00A037BB">
        <w:rPr>
          <w:b/>
        </w:rPr>
        <w:t>S</w:t>
      </w:r>
      <w:r w:rsidR="00176558">
        <w:rPr>
          <w:b/>
        </w:rPr>
        <w:t>3</w:t>
      </w:r>
      <w:r w:rsidRPr="00FA04F1">
        <w:rPr>
          <w:b/>
        </w:rPr>
        <w:t xml:space="preserve">. </w:t>
      </w:r>
      <w:r w:rsidR="00325A49" w:rsidRPr="00325A49">
        <w:t xml:space="preserve">UV-Vis spectra </w:t>
      </w:r>
      <w:r w:rsidR="00C82C14">
        <w:t>analysis of the Au nanoprobe ratio 1000 incubated with MgCl</w:t>
      </w:r>
      <w:r w:rsidR="00C82C14" w:rsidRPr="00D5223F">
        <w:rPr>
          <w:vertAlign w:val="subscript"/>
        </w:rPr>
        <w:t xml:space="preserve">2 </w:t>
      </w:r>
      <w:r w:rsidR="00C82C14">
        <w:t>at concentration</w:t>
      </w:r>
      <w:r w:rsidR="00E74293">
        <w:t>s</w:t>
      </w:r>
      <w:r w:rsidR="00C82C14">
        <w:t xml:space="preserve"> up to 25 </w:t>
      </w:r>
      <w:proofErr w:type="spellStart"/>
      <w:r w:rsidR="00C82C14">
        <w:t>mM</w:t>
      </w:r>
      <w:r w:rsidR="00325A49" w:rsidRPr="00325A49">
        <w:t>.</w:t>
      </w:r>
      <w:proofErr w:type="spellEnd"/>
    </w:p>
    <w:p w14:paraId="7C136860" w14:textId="0C462BC9" w:rsidR="007B683B" w:rsidRDefault="007B148B" w:rsidP="001A543C">
      <w:pPr>
        <w:pStyle w:val="MDPI63Notes"/>
        <w:jc w:val="center"/>
      </w:pPr>
      <w:r>
        <w:rPr>
          <w:noProof/>
          <w:snapToGrid/>
        </w:rPr>
        <w:lastRenderedPageBreak/>
        <w:drawing>
          <wp:inline distT="0" distB="0" distL="0" distR="0" wp14:anchorId="7B0A64E7" wp14:editId="51D46E59">
            <wp:extent cx="4726508" cy="6785810"/>
            <wp:effectExtent l="0" t="0" r="0" b="0"/>
            <wp:docPr id="373769605" name="Picture 1" descr="A collage of graphs and char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769605" name="Picture 1" descr="A collage of graphs and charts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30995" cy="6792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A92EB" w14:textId="203380DB" w:rsidR="001A543C" w:rsidRPr="00054B1C" w:rsidRDefault="001A543C" w:rsidP="00054B1C">
      <w:pPr>
        <w:pStyle w:val="MDPI51figurecaption"/>
        <w:ind w:left="1020"/>
      </w:pPr>
      <w:r w:rsidRPr="00FA04F1">
        <w:rPr>
          <w:b/>
        </w:rPr>
        <w:t xml:space="preserve">Figure </w:t>
      </w:r>
      <w:r w:rsidR="002C0A05">
        <w:rPr>
          <w:b/>
        </w:rPr>
        <w:t>S</w:t>
      </w:r>
      <w:r w:rsidR="00176558">
        <w:rPr>
          <w:b/>
        </w:rPr>
        <w:t>4</w:t>
      </w:r>
      <w:r w:rsidRPr="00FA04F1">
        <w:rPr>
          <w:b/>
        </w:rPr>
        <w:t xml:space="preserve">. </w:t>
      </w:r>
      <w:r w:rsidR="00054B1C" w:rsidRPr="00054B1C">
        <w:rPr>
          <w:lang w:val="en-PT"/>
        </w:rPr>
        <w:t xml:space="preserve">DNA concentration dependent effect of the </w:t>
      </w:r>
      <w:r w:rsidR="003E4E47" w:rsidRPr="003E4E47">
        <w:rPr>
          <w:lang w:val="en-PT"/>
        </w:rPr>
        <w:t xml:space="preserve">AbsNon-Agg/AbsAgg </w:t>
      </w:r>
      <w:r w:rsidR="00054B1C" w:rsidRPr="00054B1C">
        <w:rPr>
          <w:lang w:val="en-PT"/>
        </w:rPr>
        <w:t xml:space="preserve">ratio </w:t>
      </w:r>
      <w:r w:rsidR="00054B1C" w:rsidRPr="002C0A05">
        <w:rPr>
          <w:color w:val="auto"/>
          <w:lang w:val="en-PT"/>
        </w:rPr>
        <w:t xml:space="preserve">for </w:t>
      </w:r>
      <w:r w:rsidR="002C0A05" w:rsidRPr="002C0A05">
        <w:rPr>
          <w:color w:val="auto"/>
        </w:rPr>
        <w:t>35</w:t>
      </w:r>
      <w:r w:rsidR="00054B1C" w:rsidRPr="002C0A05">
        <w:rPr>
          <w:color w:val="auto"/>
          <w:lang w:val="en-PT"/>
        </w:rPr>
        <w:t xml:space="preserve"> nm Au </w:t>
      </w:r>
      <w:r w:rsidR="00054B1C" w:rsidRPr="00054B1C">
        <w:rPr>
          <w:lang w:val="en-PT"/>
        </w:rPr>
        <w:t>nanoprobes using three different targets: totally complementary (</w:t>
      </w:r>
      <w:r w:rsidR="00054B1C" w:rsidRPr="00054B1C">
        <w:t>blue</w:t>
      </w:r>
      <w:r w:rsidR="007B148B">
        <w:rPr>
          <w:lang w:val="en-PT"/>
        </w:rPr>
        <w:t xml:space="preserve"> points and </w:t>
      </w:r>
      <w:r w:rsidR="00054B1C" w:rsidRPr="00054B1C">
        <w:rPr>
          <w:lang w:val="en-PT"/>
        </w:rPr>
        <w:t xml:space="preserve">lines), </w:t>
      </w:r>
      <w:r w:rsidR="00054B1C">
        <w:t>deleted/noncomplementary</w:t>
      </w:r>
      <w:r w:rsidR="007B148B">
        <w:t xml:space="preserve"> </w:t>
      </w:r>
      <w:r w:rsidR="00054B1C" w:rsidRPr="00054B1C">
        <w:rPr>
          <w:lang w:val="en-PT"/>
        </w:rPr>
        <w:t>(</w:t>
      </w:r>
      <w:r w:rsidR="00054B1C" w:rsidRPr="00054B1C">
        <w:t>oran</w:t>
      </w:r>
      <w:r w:rsidR="00054B1C">
        <w:t>ge</w:t>
      </w:r>
      <w:r w:rsidR="00054B1C" w:rsidRPr="00054B1C">
        <w:rPr>
          <w:lang w:val="en-PT"/>
        </w:rPr>
        <w:t xml:space="preserve"> </w:t>
      </w:r>
      <w:r w:rsidR="007B148B">
        <w:rPr>
          <w:lang w:val="en-PT"/>
        </w:rPr>
        <w:t xml:space="preserve">points and </w:t>
      </w:r>
      <w:r w:rsidR="00054B1C" w:rsidRPr="00054B1C">
        <w:rPr>
          <w:lang w:val="en-PT"/>
        </w:rPr>
        <w:t>lines) and totally noncomplementary (</w:t>
      </w:r>
      <w:r w:rsidR="00054B1C" w:rsidRPr="00054B1C">
        <w:t>pur</w:t>
      </w:r>
      <w:r w:rsidR="00054B1C">
        <w:t>ple</w:t>
      </w:r>
      <w:r w:rsidR="00054B1C" w:rsidRPr="00054B1C">
        <w:rPr>
          <w:lang w:val="en-PT"/>
        </w:rPr>
        <w:t xml:space="preserve"> </w:t>
      </w:r>
      <w:r w:rsidR="007B148B">
        <w:rPr>
          <w:lang w:val="en-PT"/>
        </w:rPr>
        <w:t xml:space="preserve">points and </w:t>
      </w:r>
      <w:r w:rsidR="00054B1C" w:rsidRPr="00054B1C">
        <w:rPr>
          <w:lang w:val="en-PT"/>
        </w:rPr>
        <w:t>lines)</w:t>
      </w:r>
      <w:r w:rsidR="00054B1C" w:rsidRPr="00054B1C">
        <w:t xml:space="preserve"> </w:t>
      </w:r>
      <w:r w:rsidR="00054B1C">
        <w:t>tested at different MgCl</w:t>
      </w:r>
      <w:r w:rsidR="00054B1C" w:rsidRPr="00054B1C">
        <w:rPr>
          <w:vertAlign w:val="subscript"/>
        </w:rPr>
        <w:t>2</w:t>
      </w:r>
      <w:r w:rsidR="00054B1C">
        <w:t xml:space="preserve"> concentrations: 15 mM (A), 17.5mM (B), 20mM(C)</w:t>
      </w:r>
      <w:r w:rsidR="002C0A05">
        <w:t xml:space="preserve">, </w:t>
      </w:r>
      <w:r w:rsidR="00054B1C">
        <w:t>25 mM (D)</w:t>
      </w:r>
      <w:r w:rsidR="002C0A05">
        <w:t>, 30 mM (E), 40mM (F) and 50mM(G)</w:t>
      </w:r>
      <w:r w:rsidR="007B148B">
        <w:t>.</w:t>
      </w:r>
    </w:p>
    <w:p w14:paraId="0C63252E" w14:textId="36DA3434" w:rsidR="001A543C" w:rsidRDefault="001A543C" w:rsidP="005B0D92">
      <w:pPr>
        <w:pStyle w:val="MDPI63Notes"/>
        <w:jc w:val="center"/>
      </w:pPr>
    </w:p>
    <w:p w14:paraId="7568132C" w14:textId="44AA29B6" w:rsidR="00B46018" w:rsidRDefault="00F330CC" w:rsidP="00AD0D20">
      <w:pPr>
        <w:pStyle w:val="MDPI63Notes"/>
        <w:jc w:val="center"/>
      </w:pPr>
      <w:r>
        <w:rPr>
          <w:noProof/>
          <w:snapToGrid/>
        </w:rPr>
        <w:lastRenderedPageBreak/>
        <w:drawing>
          <wp:inline distT="0" distB="0" distL="0" distR="0" wp14:anchorId="4F0F143E" wp14:editId="3B7FED13">
            <wp:extent cx="5285870" cy="2751016"/>
            <wp:effectExtent l="0" t="0" r="0" b="5080"/>
            <wp:docPr id="1558258852" name="Picture 8" descr="A comparison of a graph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8258852" name="Picture 8" descr="A comparison of a graph&#10;&#10;Description automatically generated with medium confidenc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21646" cy="276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E927C" w14:textId="25C54B55" w:rsidR="00F330CC" w:rsidRPr="00E0467E" w:rsidRDefault="00F330CC" w:rsidP="00E0467E">
      <w:pPr>
        <w:pStyle w:val="MDPI51figurecaption"/>
        <w:ind w:left="1020"/>
        <w:rPr>
          <w:lang w:val="en-PT"/>
        </w:rPr>
      </w:pPr>
      <w:r w:rsidRPr="00FA04F1">
        <w:rPr>
          <w:b/>
        </w:rPr>
        <w:t xml:space="preserve">Figure </w:t>
      </w:r>
      <w:r w:rsidR="003D4F63">
        <w:rPr>
          <w:b/>
        </w:rPr>
        <w:t>S5</w:t>
      </w:r>
      <w:r w:rsidRPr="00FA04F1">
        <w:rPr>
          <w:b/>
        </w:rPr>
        <w:t xml:space="preserve">. </w:t>
      </w:r>
      <w:r w:rsidR="00E0467E" w:rsidRPr="00E0467E">
        <w:rPr>
          <w:lang w:val="en-PT"/>
        </w:rPr>
        <w:t xml:space="preserve">The bar graphs represent differences in </w:t>
      </w:r>
      <w:r w:rsidR="003E4E47" w:rsidRPr="003E4E47">
        <w:rPr>
          <w:lang w:val="en-PT"/>
        </w:rPr>
        <w:t>AbsNon-Agg/AbsAgg</w:t>
      </w:r>
      <w:r w:rsidR="00E0467E" w:rsidRPr="00E0467E">
        <w:rPr>
          <w:lang w:val="en-PT"/>
        </w:rPr>
        <w:t xml:space="preserve"> ratios between complementary </w:t>
      </w:r>
      <w:r w:rsidR="00E0467E" w:rsidRPr="00E0467E">
        <w:t xml:space="preserve">normal </w:t>
      </w:r>
      <w:r w:rsidR="00E0467E">
        <w:t xml:space="preserve">DNA </w:t>
      </w:r>
      <w:r w:rsidR="00E0467E" w:rsidRPr="00E0467E">
        <w:rPr>
          <w:lang w:val="en-PT"/>
        </w:rPr>
        <w:t>(</w:t>
      </w:r>
      <w:r w:rsidR="00E0467E" w:rsidRPr="00E0467E">
        <w:t>purple</w:t>
      </w:r>
      <w:r w:rsidR="00E0467E">
        <w:t xml:space="preserve"> bar</w:t>
      </w:r>
      <w:r w:rsidR="00E0467E" w:rsidRPr="00E0467E">
        <w:rPr>
          <w:lang w:val="en-PT"/>
        </w:rPr>
        <w:t xml:space="preserve">) and </w:t>
      </w:r>
      <w:r w:rsidR="00E0467E" w:rsidRPr="00E0467E">
        <w:t>deleted/</w:t>
      </w:r>
      <w:r w:rsidR="00E0467E">
        <w:t>noncomplementary DNA</w:t>
      </w:r>
      <w:r w:rsidR="00E0467E" w:rsidRPr="00E0467E">
        <w:rPr>
          <w:lang w:val="en-PT"/>
        </w:rPr>
        <w:t xml:space="preserve"> (</w:t>
      </w:r>
      <w:r w:rsidR="00E0467E" w:rsidRPr="00E0467E">
        <w:t>Orange lines</w:t>
      </w:r>
      <w:r w:rsidR="00E0467E" w:rsidRPr="00E0467E">
        <w:rPr>
          <w:lang w:val="en-PT"/>
        </w:rPr>
        <w:t>) targets</w:t>
      </w:r>
      <w:r w:rsidR="00E0467E" w:rsidRPr="00E0467E">
        <w:t xml:space="preserve"> </w:t>
      </w:r>
      <w:r w:rsidR="00E0467E">
        <w:t>tested at different MgCl</w:t>
      </w:r>
      <w:r w:rsidR="00E0467E" w:rsidRPr="00054B1C">
        <w:rPr>
          <w:vertAlign w:val="subscript"/>
        </w:rPr>
        <w:t>2</w:t>
      </w:r>
      <w:r w:rsidR="00E0467E">
        <w:t xml:space="preserve"> concentrations: at 15 mM (A) and 50</w:t>
      </w:r>
      <w:r w:rsidR="007C4F99">
        <w:t xml:space="preserve"> </w:t>
      </w:r>
      <w:r w:rsidR="00E0467E">
        <w:t xml:space="preserve">mM(B). </w:t>
      </w:r>
      <w:r w:rsidR="00E0467E" w:rsidRPr="00E0467E">
        <w:t>O</w:t>
      </w:r>
      <w:r w:rsidR="00E0467E" w:rsidRPr="00E0467E">
        <w:rPr>
          <w:lang w:val="en-PT"/>
        </w:rPr>
        <w:t>ne asterisk indicating p ≤ 0.05, two p ≤ 0.01, three p ≤ 0.001 and four asteriks indicating p ≤ 0.0001 in cases of statistical significance.</w:t>
      </w:r>
      <w:r>
        <w:t xml:space="preserve"> </w:t>
      </w:r>
    </w:p>
    <w:p w14:paraId="101A5EE7" w14:textId="77777777" w:rsidR="00F330CC" w:rsidRPr="00E0467E" w:rsidRDefault="00F330CC" w:rsidP="007F52E5">
      <w:pPr>
        <w:pStyle w:val="MDPI63Notes"/>
        <w:rPr>
          <w:lang w:val="en-PT"/>
        </w:rPr>
      </w:pPr>
    </w:p>
    <w:sectPr w:rsidR="00F330CC" w:rsidRPr="00E0467E" w:rsidSect="002D58D1">
      <w:headerReference w:type="even" r:id="rId13"/>
      <w:headerReference w:type="default" r:id="rId14"/>
      <w:headerReference w:type="first" r:id="rId15"/>
      <w:footerReference w:type="first" r:id="rId16"/>
      <w:type w:val="continuous"/>
      <w:pgSz w:w="11906" w:h="16838" w:code="9"/>
      <w:pgMar w:top="1417" w:right="720" w:bottom="1077" w:left="720" w:header="1020" w:footer="340" w:gutter="0"/>
      <w:lnNumType w:countBy="1" w:distance="255" w:restart="continuous"/>
      <w:pgNumType w:start="1"/>
      <w:cols w:space="425"/>
      <w:titlePg/>
      <w:bidi/>
      <w:docGrid w:type="lines"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37C414" w14:textId="77777777" w:rsidR="002D58D1" w:rsidRDefault="002D58D1">
      <w:r>
        <w:separator/>
      </w:r>
    </w:p>
  </w:endnote>
  <w:endnote w:type="continuationSeparator" w:id="0">
    <w:p w14:paraId="7B9115F6" w14:textId="77777777" w:rsidR="002D58D1" w:rsidRDefault="002D58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D3430D" w14:textId="77777777" w:rsidR="00AD214A" w:rsidRDefault="00AD214A" w:rsidP="00D2027A">
    <w:pPr>
      <w:pBdr>
        <w:top w:val="single" w:sz="4" w:space="0" w:color="000000"/>
      </w:pBdr>
      <w:tabs>
        <w:tab w:val="right" w:pos="8844"/>
      </w:tabs>
      <w:adjustRightInd w:val="0"/>
      <w:snapToGrid w:val="0"/>
      <w:spacing w:before="480" w:line="100" w:lineRule="exact"/>
      <w:rPr>
        <w:i/>
        <w:sz w:val="16"/>
        <w:szCs w:val="16"/>
      </w:rPr>
    </w:pPr>
  </w:p>
  <w:p w14:paraId="61C012C7" w14:textId="77777777" w:rsidR="00F34020" w:rsidRPr="00372FCD" w:rsidRDefault="00F34020" w:rsidP="00672DBB">
    <w:pPr>
      <w:tabs>
        <w:tab w:val="right" w:pos="10466"/>
      </w:tabs>
      <w:adjustRightInd w:val="0"/>
      <w:snapToGrid w:val="0"/>
      <w:rPr>
        <w:sz w:val="16"/>
        <w:szCs w:val="16"/>
        <w:lang w:val="fr-CH"/>
      </w:rPr>
    </w:pPr>
    <w:r w:rsidRPr="00EE4FE9">
      <w:rPr>
        <w:i/>
        <w:sz w:val="16"/>
        <w:szCs w:val="16"/>
      </w:rPr>
      <w:t>Biosensors</w:t>
    </w:r>
    <w:r>
      <w:rPr>
        <w:i/>
        <w:sz w:val="16"/>
        <w:szCs w:val="16"/>
      </w:rPr>
      <w:t xml:space="preserve"> </w:t>
    </w:r>
    <w:r w:rsidR="00261DCA">
      <w:rPr>
        <w:b/>
        <w:bCs/>
        <w:iCs/>
        <w:sz w:val="16"/>
        <w:szCs w:val="16"/>
      </w:rPr>
      <w:t>2023</w:t>
    </w:r>
    <w:r w:rsidR="00961819" w:rsidRPr="00961819">
      <w:rPr>
        <w:bCs/>
        <w:iCs/>
        <w:sz w:val="16"/>
        <w:szCs w:val="16"/>
      </w:rPr>
      <w:t>,</w:t>
    </w:r>
    <w:r w:rsidR="00261DCA">
      <w:rPr>
        <w:bCs/>
        <w:i/>
        <w:iCs/>
        <w:sz w:val="16"/>
        <w:szCs w:val="16"/>
      </w:rPr>
      <w:t xml:space="preserve"> 13</w:t>
    </w:r>
    <w:r w:rsidR="00961819" w:rsidRPr="00961819">
      <w:rPr>
        <w:bCs/>
        <w:iCs/>
        <w:sz w:val="16"/>
        <w:szCs w:val="16"/>
      </w:rPr>
      <w:t xml:space="preserve">, </w:t>
    </w:r>
    <w:r w:rsidR="00DB2A62">
      <w:rPr>
        <w:bCs/>
        <w:iCs/>
        <w:sz w:val="16"/>
        <w:szCs w:val="16"/>
      </w:rPr>
      <w:t>x</w:t>
    </w:r>
    <w:r w:rsidR="00AD214A">
      <w:rPr>
        <w:bCs/>
        <w:iCs/>
        <w:sz w:val="16"/>
        <w:szCs w:val="16"/>
      </w:rPr>
      <w:t>. https://doi.org/10.3390/xxxxx</w:t>
    </w:r>
    <w:r w:rsidR="00672DBB" w:rsidRPr="00372FCD">
      <w:rPr>
        <w:sz w:val="16"/>
        <w:szCs w:val="16"/>
        <w:lang w:val="fr-CH"/>
      </w:rPr>
      <w:tab/>
    </w:r>
    <w:r w:rsidRPr="00372FCD">
      <w:rPr>
        <w:sz w:val="16"/>
        <w:szCs w:val="16"/>
        <w:lang w:val="fr-CH"/>
      </w:rPr>
      <w:t>www.mdpi.com/journal/</w:t>
    </w:r>
    <w:r w:rsidRPr="00EE4FE9">
      <w:rPr>
        <w:sz w:val="16"/>
        <w:szCs w:val="16"/>
      </w:rPr>
      <w:t>biosensors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02F6062" w14:textId="77777777" w:rsidR="002D58D1" w:rsidRDefault="002D58D1">
      <w:r>
        <w:separator/>
      </w:r>
    </w:p>
  </w:footnote>
  <w:footnote w:type="continuationSeparator" w:id="0">
    <w:p w14:paraId="5282568D" w14:textId="77777777" w:rsidR="002D58D1" w:rsidRDefault="002D58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069392" w14:textId="77777777" w:rsidR="00F34020" w:rsidRDefault="00F34020" w:rsidP="00F34020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CA92E2" w14:textId="77777777" w:rsidR="00AD214A" w:rsidRDefault="00F34020" w:rsidP="00672DBB">
    <w:pPr>
      <w:tabs>
        <w:tab w:val="right" w:pos="10466"/>
      </w:tabs>
      <w:adjustRightInd w:val="0"/>
      <w:snapToGrid w:val="0"/>
      <w:rPr>
        <w:sz w:val="16"/>
      </w:rPr>
    </w:pPr>
    <w:r>
      <w:rPr>
        <w:i/>
        <w:sz w:val="16"/>
      </w:rPr>
      <w:t xml:space="preserve">Biosensors </w:t>
    </w:r>
    <w:r w:rsidR="00261DCA">
      <w:rPr>
        <w:b/>
        <w:sz w:val="16"/>
      </w:rPr>
      <w:t>2023</w:t>
    </w:r>
    <w:r w:rsidR="00961819" w:rsidRPr="00961819">
      <w:rPr>
        <w:sz w:val="16"/>
      </w:rPr>
      <w:t>,</w:t>
    </w:r>
    <w:r w:rsidR="00261DCA">
      <w:rPr>
        <w:i/>
        <w:sz w:val="16"/>
      </w:rPr>
      <w:t xml:space="preserve"> 13</w:t>
    </w:r>
    <w:r w:rsidR="00DB2A62">
      <w:rPr>
        <w:sz w:val="16"/>
      </w:rPr>
      <w:t>, x FOR PEER REVIEW</w:t>
    </w:r>
    <w:r w:rsidR="00672DBB">
      <w:rPr>
        <w:sz w:val="16"/>
      </w:rPr>
      <w:tab/>
    </w:r>
    <w:r w:rsidR="00DB2A62">
      <w:rPr>
        <w:sz w:val="16"/>
      </w:rPr>
      <w:fldChar w:fldCharType="begin"/>
    </w:r>
    <w:r w:rsidR="00DB2A62">
      <w:rPr>
        <w:sz w:val="16"/>
      </w:rPr>
      <w:instrText xml:space="preserve"> PAGE   \* MERGEFORMAT </w:instrText>
    </w:r>
    <w:r w:rsidR="00DB2A62">
      <w:rPr>
        <w:sz w:val="16"/>
      </w:rPr>
      <w:fldChar w:fldCharType="separate"/>
    </w:r>
    <w:r w:rsidR="009E0F52">
      <w:rPr>
        <w:sz w:val="16"/>
      </w:rPr>
      <w:t>5</w:t>
    </w:r>
    <w:r w:rsidR="00DB2A62">
      <w:rPr>
        <w:sz w:val="16"/>
      </w:rPr>
      <w:fldChar w:fldCharType="end"/>
    </w:r>
    <w:r w:rsidR="00DB2A62">
      <w:rPr>
        <w:sz w:val="16"/>
      </w:rPr>
      <w:t xml:space="preserve"> of </w:t>
    </w:r>
    <w:r w:rsidR="00DB2A62">
      <w:rPr>
        <w:sz w:val="16"/>
      </w:rPr>
      <w:fldChar w:fldCharType="begin"/>
    </w:r>
    <w:r w:rsidR="00DB2A62">
      <w:rPr>
        <w:sz w:val="16"/>
      </w:rPr>
      <w:instrText xml:space="preserve"> NUMPAGES   \* MERGEFORMAT </w:instrText>
    </w:r>
    <w:r w:rsidR="00DB2A62">
      <w:rPr>
        <w:sz w:val="16"/>
      </w:rPr>
      <w:fldChar w:fldCharType="separate"/>
    </w:r>
    <w:r w:rsidR="009E0F52">
      <w:rPr>
        <w:sz w:val="16"/>
      </w:rPr>
      <w:t>5</w:t>
    </w:r>
    <w:r w:rsidR="00DB2A62">
      <w:rPr>
        <w:sz w:val="16"/>
      </w:rPr>
      <w:fldChar w:fldCharType="end"/>
    </w:r>
  </w:p>
  <w:p w14:paraId="1D71B907" w14:textId="77777777" w:rsidR="00F34020" w:rsidRPr="001F08C6" w:rsidRDefault="00F34020" w:rsidP="00D2027A">
    <w:pPr>
      <w:pBdr>
        <w:bottom w:val="single" w:sz="4" w:space="1" w:color="000000"/>
      </w:pBdr>
      <w:tabs>
        <w:tab w:val="right" w:pos="8844"/>
      </w:tabs>
      <w:adjustRightInd w:val="0"/>
      <w:snapToGrid w:val="0"/>
      <w:spacing w:after="480" w:line="100" w:lineRule="exact"/>
      <w:rPr>
        <w:sz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0487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679"/>
      <w:gridCol w:w="4535"/>
      <w:gridCol w:w="2273"/>
    </w:tblGrid>
    <w:tr w:rsidR="00AD214A" w:rsidRPr="00672DBB" w14:paraId="055E6341" w14:textId="77777777" w:rsidTr="00B46C44">
      <w:trPr>
        <w:trHeight w:val="686"/>
      </w:trPr>
      <w:tc>
        <w:tcPr>
          <w:tcW w:w="3679" w:type="dxa"/>
          <w:shd w:val="clear" w:color="auto" w:fill="auto"/>
          <w:vAlign w:val="center"/>
        </w:tcPr>
        <w:p w14:paraId="1568871C" w14:textId="77777777" w:rsidR="00AD214A" w:rsidRPr="009B70F5" w:rsidRDefault="00612D89" w:rsidP="00672DBB">
          <w:pPr>
            <w:pStyle w:val="Header"/>
            <w:pBdr>
              <w:bottom w:val="none" w:sz="0" w:space="0" w:color="auto"/>
            </w:pBdr>
            <w:jc w:val="left"/>
            <w:rPr>
              <w:rFonts w:eastAsia="DengXian"/>
              <w:b/>
              <w:bCs/>
            </w:rPr>
          </w:pPr>
          <w:r w:rsidRPr="009B70F5">
            <w:rPr>
              <w:rFonts w:eastAsia="DengXian"/>
              <w:b/>
              <w:bCs/>
            </w:rPr>
            <w:drawing>
              <wp:inline distT="0" distB="0" distL="0" distR="0" wp14:anchorId="07A03FFF" wp14:editId="29C3D49B">
                <wp:extent cx="1648460" cy="429260"/>
                <wp:effectExtent l="0" t="0" r="0" b="0"/>
                <wp:docPr id="1" name="Picture 5" descr="C:\Users\home\Desktop\logos\带白边的logo\Biology-Data\Biosensors\Biosensors-01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C:\Users\home\Desktop\logos\带白边的logo\Biology-Data\Biosensors\Biosensors-01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404" t="10658" b="989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48460" cy="429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535" w:type="dxa"/>
          <w:shd w:val="clear" w:color="auto" w:fill="auto"/>
          <w:vAlign w:val="center"/>
        </w:tcPr>
        <w:p w14:paraId="6614052D" w14:textId="77777777" w:rsidR="00AD214A" w:rsidRPr="009B70F5" w:rsidRDefault="00AD214A" w:rsidP="00672DBB">
          <w:pPr>
            <w:pStyle w:val="Header"/>
            <w:pBdr>
              <w:bottom w:val="none" w:sz="0" w:space="0" w:color="auto"/>
            </w:pBdr>
            <w:rPr>
              <w:rFonts w:eastAsia="DengXian"/>
              <w:b/>
              <w:bCs/>
            </w:rPr>
          </w:pPr>
        </w:p>
      </w:tc>
      <w:tc>
        <w:tcPr>
          <w:tcW w:w="2273" w:type="dxa"/>
          <w:shd w:val="clear" w:color="auto" w:fill="auto"/>
          <w:vAlign w:val="center"/>
        </w:tcPr>
        <w:p w14:paraId="29177E8B" w14:textId="77777777" w:rsidR="00AD214A" w:rsidRPr="009B70F5" w:rsidRDefault="00B46C44" w:rsidP="00B46C44">
          <w:pPr>
            <w:pStyle w:val="Header"/>
            <w:pBdr>
              <w:bottom w:val="none" w:sz="0" w:space="0" w:color="auto"/>
            </w:pBdr>
            <w:jc w:val="right"/>
            <w:rPr>
              <w:rFonts w:eastAsia="DengXian"/>
              <w:b/>
              <w:bCs/>
            </w:rPr>
          </w:pPr>
          <w:r>
            <w:rPr>
              <w:rFonts w:eastAsia="DengXian"/>
              <w:b/>
              <w:bCs/>
            </w:rPr>
            <w:drawing>
              <wp:inline distT="0" distB="0" distL="0" distR="0" wp14:anchorId="58C01646" wp14:editId="5C235EB5">
                <wp:extent cx="540000" cy="360000"/>
                <wp:effectExtent l="0" t="0" r="0" b="2540"/>
                <wp:docPr id="7" name="Picture 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0000" cy="360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</w:tr>
  </w:tbl>
  <w:p w14:paraId="11127667" w14:textId="77777777" w:rsidR="00F34020" w:rsidRPr="00AD214A" w:rsidRDefault="00F34020" w:rsidP="00D2027A">
    <w:pPr>
      <w:pBdr>
        <w:bottom w:val="single" w:sz="4" w:space="1" w:color="000000"/>
      </w:pBdr>
      <w:adjustRightInd w:val="0"/>
      <w:snapToGrid w:val="0"/>
      <w:spacing w:line="100" w:lineRule="exac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AA0F88"/>
    <w:multiLevelType w:val="hybridMultilevel"/>
    <w:tmpl w:val="7E201858"/>
    <w:lvl w:ilvl="0" w:tplc="7736F520">
      <w:start w:val="1"/>
      <w:numFmt w:val="decimal"/>
      <w:lvlRestart w:val="0"/>
      <w:lvlText w:val="%1."/>
      <w:lvlJc w:val="left"/>
      <w:pPr>
        <w:ind w:left="425" w:hanging="425"/>
      </w:pPr>
      <w:rPr>
        <w:rFonts w:hint="default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B468F5"/>
    <w:multiLevelType w:val="hybridMultilevel"/>
    <w:tmpl w:val="0EE26A16"/>
    <w:lvl w:ilvl="0" w:tplc="037E358E">
      <w:start w:val="1"/>
      <w:numFmt w:val="decimal"/>
      <w:lvlRestart w:val="0"/>
      <w:pStyle w:val="MDPI37itemize"/>
      <w:lvlText w:val="%1."/>
      <w:lvlJc w:val="left"/>
      <w:pPr>
        <w:ind w:left="3033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0C6F5D"/>
    <w:multiLevelType w:val="hybridMultilevel"/>
    <w:tmpl w:val="EF38DE88"/>
    <w:lvl w:ilvl="0" w:tplc="1298CAEA">
      <w:start w:val="1"/>
      <w:numFmt w:val="decimal"/>
      <w:lvlRestart w:val="0"/>
      <w:pStyle w:val="MDPI71FootNotes"/>
      <w:lvlText w:val="%1."/>
      <w:lvlJc w:val="left"/>
      <w:pPr>
        <w:ind w:left="425" w:hanging="425"/>
      </w:pPr>
      <w:rPr>
        <w:rFonts w:hint="default"/>
        <w:vertAlign w:val="superscript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3" w15:restartNumberingAfterBreak="0">
    <w:nsid w:val="250A245F"/>
    <w:multiLevelType w:val="hybridMultilevel"/>
    <w:tmpl w:val="29E20A30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05051C"/>
    <w:multiLevelType w:val="hybridMultilevel"/>
    <w:tmpl w:val="D6480D34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282E1BA0"/>
    <w:multiLevelType w:val="hybridMultilevel"/>
    <w:tmpl w:val="EF3C6A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9C46FFB"/>
    <w:multiLevelType w:val="hybridMultilevel"/>
    <w:tmpl w:val="B7408D84"/>
    <w:lvl w:ilvl="0" w:tplc="724C6D04">
      <w:start w:val="1"/>
      <w:numFmt w:val="decimal"/>
      <w:lvlRestart w:val="0"/>
      <w:pStyle w:val="MDPI71References"/>
      <w:lvlText w:val="%1."/>
      <w:lvlJc w:val="left"/>
      <w:pPr>
        <w:ind w:left="425" w:hanging="425"/>
      </w:pPr>
      <w:rPr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9A6535"/>
    <w:multiLevelType w:val="hybridMultilevel"/>
    <w:tmpl w:val="3CB68362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75B53"/>
    <w:multiLevelType w:val="hybridMultilevel"/>
    <w:tmpl w:val="A0DCA02E"/>
    <w:lvl w:ilvl="0" w:tplc="5CB0595C">
      <w:start w:val="1"/>
      <w:numFmt w:val="decimal"/>
      <w:lvlRestart w:val="0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10" w15:restartNumberingAfterBreak="0">
    <w:nsid w:val="706D5736"/>
    <w:multiLevelType w:val="hybridMultilevel"/>
    <w:tmpl w:val="7E201858"/>
    <w:lvl w:ilvl="0" w:tplc="7736F520">
      <w:start w:val="1"/>
      <w:numFmt w:val="decimal"/>
      <w:lvlRestart w:val="0"/>
      <w:lvlText w:val="%1."/>
      <w:lvlJc w:val="left"/>
      <w:pPr>
        <w:ind w:left="425" w:hanging="425"/>
      </w:pPr>
      <w:rPr>
        <w:rFonts w:hint="default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B0A0816"/>
    <w:multiLevelType w:val="hybridMultilevel"/>
    <w:tmpl w:val="9C2A8D2A"/>
    <w:lvl w:ilvl="0" w:tplc="EC60E068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num w:numId="1" w16cid:durableId="1345134773">
    <w:abstractNumId w:val="4"/>
  </w:num>
  <w:num w:numId="2" w16cid:durableId="417599395">
    <w:abstractNumId w:val="7"/>
  </w:num>
  <w:num w:numId="3" w16cid:durableId="1814564176">
    <w:abstractNumId w:val="3"/>
  </w:num>
  <w:num w:numId="4" w16cid:durableId="1477801738">
    <w:abstractNumId w:val="5"/>
  </w:num>
  <w:num w:numId="5" w16cid:durableId="2008554072">
    <w:abstractNumId w:val="9"/>
  </w:num>
  <w:num w:numId="6" w16cid:durableId="499809977">
    <w:abstractNumId w:val="2"/>
  </w:num>
  <w:num w:numId="7" w16cid:durableId="650401595">
    <w:abstractNumId w:val="9"/>
  </w:num>
  <w:num w:numId="8" w16cid:durableId="9913048">
    <w:abstractNumId w:val="2"/>
  </w:num>
  <w:num w:numId="9" w16cid:durableId="546719983">
    <w:abstractNumId w:val="9"/>
  </w:num>
  <w:num w:numId="10" w16cid:durableId="712073205">
    <w:abstractNumId w:val="2"/>
  </w:num>
  <w:num w:numId="11" w16cid:durableId="4842047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961613762">
    <w:abstractNumId w:val="0"/>
  </w:num>
  <w:num w:numId="13" w16cid:durableId="1115707763">
    <w:abstractNumId w:val="10"/>
  </w:num>
  <w:num w:numId="14" w16cid:durableId="800459502">
    <w:abstractNumId w:val="9"/>
  </w:num>
  <w:num w:numId="15" w16cid:durableId="810446112">
    <w:abstractNumId w:val="2"/>
  </w:num>
  <w:num w:numId="16" w16cid:durableId="1777209462">
    <w:abstractNumId w:val="1"/>
  </w:num>
  <w:num w:numId="17" w16cid:durableId="833758949">
    <w:abstractNumId w:val="8"/>
  </w:num>
  <w:num w:numId="18" w16cid:durableId="2023313055">
    <w:abstractNumId w:val="0"/>
  </w:num>
  <w:num w:numId="19" w16cid:durableId="511795562">
    <w:abstractNumId w:val="9"/>
  </w:num>
  <w:num w:numId="20" w16cid:durableId="565578370">
    <w:abstractNumId w:val="2"/>
  </w:num>
  <w:num w:numId="21" w16cid:durableId="303824915">
    <w:abstractNumId w:val="1"/>
  </w:num>
  <w:num w:numId="22" w16cid:durableId="158080280">
    <w:abstractNumId w:val="11"/>
  </w:num>
  <w:num w:numId="23" w16cid:durableId="83788327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9"/>
  <w:bordersDoNotSurroundHeader/>
  <w:bordersDoNotSurroundFooter/>
  <w:proofState w:spelling="clean" w:grammar="clean"/>
  <w:attachedTemplate r:id="rId1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510"/>
  <w:autoHyphenation/>
  <w:drawingGridHorizontalSpacing w:val="100"/>
  <w:drawingGridVerticalSpacing w:val="163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1793D"/>
    <w:rsid w:val="000011D4"/>
    <w:rsid w:val="000034C0"/>
    <w:rsid w:val="000107FF"/>
    <w:rsid w:val="000127A1"/>
    <w:rsid w:val="000275C7"/>
    <w:rsid w:val="000421D9"/>
    <w:rsid w:val="00052C4C"/>
    <w:rsid w:val="00054B1C"/>
    <w:rsid w:val="00064146"/>
    <w:rsid w:val="00065743"/>
    <w:rsid w:val="00067DF2"/>
    <w:rsid w:val="00083725"/>
    <w:rsid w:val="0009289B"/>
    <w:rsid w:val="000B36CB"/>
    <w:rsid w:val="000B6A7E"/>
    <w:rsid w:val="000D5465"/>
    <w:rsid w:val="000E1CB9"/>
    <w:rsid w:val="000E374E"/>
    <w:rsid w:val="000F0813"/>
    <w:rsid w:val="001150B6"/>
    <w:rsid w:val="0012174F"/>
    <w:rsid w:val="001470B6"/>
    <w:rsid w:val="00147D2F"/>
    <w:rsid w:val="00157AFB"/>
    <w:rsid w:val="00172747"/>
    <w:rsid w:val="00173F82"/>
    <w:rsid w:val="00176558"/>
    <w:rsid w:val="001770C2"/>
    <w:rsid w:val="001A1410"/>
    <w:rsid w:val="001A4CEB"/>
    <w:rsid w:val="001A543C"/>
    <w:rsid w:val="001B01EB"/>
    <w:rsid w:val="001B1945"/>
    <w:rsid w:val="001B5396"/>
    <w:rsid w:val="001E0BF5"/>
    <w:rsid w:val="001E2AEB"/>
    <w:rsid w:val="001E4F06"/>
    <w:rsid w:val="001F64FD"/>
    <w:rsid w:val="00202A68"/>
    <w:rsid w:val="00211A8C"/>
    <w:rsid w:val="00221C61"/>
    <w:rsid w:val="0022208D"/>
    <w:rsid w:val="00222F8C"/>
    <w:rsid w:val="00237773"/>
    <w:rsid w:val="00244756"/>
    <w:rsid w:val="00253ACF"/>
    <w:rsid w:val="00261DCA"/>
    <w:rsid w:val="002A2DE3"/>
    <w:rsid w:val="002A3984"/>
    <w:rsid w:val="002B072C"/>
    <w:rsid w:val="002C0A05"/>
    <w:rsid w:val="002C4759"/>
    <w:rsid w:val="002C4877"/>
    <w:rsid w:val="002C4979"/>
    <w:rsid w:val="002D58D1"/>
    <w:rsid w:val="002D7ED7"/>
    <w:rsid w:val="002E4DDA"/>
    <w:rsid w:val="002E620C"/>
    <w:rsid w:val="002F162C"/>
    <w:rsid w:val="002F52B6"/>
    <w:rsid w:val="003044C2"/>
    <w:rsid w:val="00305219"/>
    <w:rsid w:val="00306404"/>
    <w:rsid w:val="00312A51"/>
    <w:rsid w:val="003144B6"/>
    <w:rsid w:val="003217A9"/>
    <w:rsid w:val="00322373"/>
    <w:rsid w:val="00325A49"/>
    <w:rsid w:val="00326141"/>
    <w:rsid w:val="00333074"/>
    <w:rsid w:val="00343559"/>
    <w:rsid w:val="003453A6"/>
    <w:rsid w:val="00361443"/>
    <w:rsid w:val="00363B29"/>
    <w:rsid w:val="0036437D"/>
    <w:rsid w:val="00365FBC"/>
    <w:rsid w:val="00366281"/>
    <w:rsid w:val="0036679D"/>
    <w:rsid w:val="00377772"/>
    <w:rsid w:val="00393064"/>
    <w:rsid w:val="00394A5D"/>
    <w:rsid w:val="003A4D93"/>
    <w:rsid w:val="003A7297"/>
    <w:rsid w:val="003A7875"/>
    <w:rsid w:val="003D4F63"/>
    <w:rsid w:val="003E4E47"/>
    <w:rsid w:val="00401D30"/>
    <w:rsid w:val="00407862"/>
    <w:rsid w:val="00410A93"/>
    <w:rsid w:val="00412EA7"/>
    <w:rsid w:val="00437F6B"/>
    <w:rsid w:val="00462696"/>
    <w:rsid w:val="00472837"/>
    <w:rsid w:val="00475474"/>
    <w:rsid w:val="00475BAD"/>
    <w:rsid w:val="00477328"/>
    <w:rsid w:val="00484E95"/>
    <w:rsid w:val="004A0FF4"/>
    <w:rsid w:val="004A2BA3"/>
    <w:rsid w:val="004B3BD8"/>
    <w:rsid w:val="004B6348"/>
    <w:rsid w:val="004E4666"/>
    <w:rsid w:val="004E4BCA"/>
    <w:rsid w:val="00502C87"/>
    <w:rsid w:val="00506326"/>
    <w:rsid w:val="00572F47"/>
    <w:rsid w:val="00573991"/>
    <w:rsid w:val="00581C46"/>
    <w:rsid w:val="005876FE"/>
    <w:rsid w:val="005912A8"/>
    <w:rsid w:val="005A5398"/>
    <w:rsid w:val="005B0D92"/>
    <w:rsid w:val="005B2166"/>
    <w:rsid w:val="005D7C41"/>
    <w:rsid w:val="005F5204"/>
    <w:rsid w:val="00612D89"/>
    <w:rsid w:val="00616B4A"/>
    <w:rsid w:val="00624649"/>
    <w:rsid w:val="00627001"/>
    <w:rsid w:val="0063736A"/>
    <w:rsid w:val="00653A2C"/>
    <w:rsid w:val="00655246"/>
    <w:rsid w:val="00672DBB"/>
    <w:rsid w:val="00680522"/>
    <w:rsid w:val="0068415C"/>
    <w:rsid w:val="00687D16"/>
    <w:rsid w:val="00692393"/>
    <w:rsid w:val="0069626D"/>
    <w:rsid w:val="006971CB"/>
    <w:rsid w:val="006A2CC8"/>
    <w:rsid w:val="006B37C9"/>
    <w:rsid w:val="006C4BAE"/>
    <w:rsid w:val="006C5E0C"/>
    <w:rsid w:val="006C6A29"/>
    <w:rsid w:val="006F5378"/>
    <w:rsid w:val="00702EDB"/>
    <w:rsid w:val="00705231"/>
    <w:rsid w:val="007200AE"/>
    <w:rsid w:val="00722A02"/>
    <w:rsid w:val="0073063A"/>
    <w:rsid w:val="00757523"/>
    <w:rsid w:val="00761AFA"/>
    <w:rsid w:val="00762CB0"/>
    <w:rsid w:val="007652B2"/>
    <w:rsid w:val="00767047"/>
    <w:rsid w:val="00775A02"/>
    <w:rsid w:val="0078355B"/>
    <w:rsid w:val="00790C7E"/>
    <w:rsid w:val="007A0282"/>
    <w:rsid w:val="007A7FAD"/>
    <w:rsid w:val="007B148B"/>
    <w:rsid w:val="007B1544"/>
    <w:rsid w:val="007B683B"/>
    <w:rsid w:val="007C4F99"/>
    <w:rsid w:val="007D1CB6"/>
    <w:rsid w:val="007E0016"/>
    <w:rsid w:val="007F4FF3"/>
    <w:rsid w:val="007F52E5"/>
    <w:rsid w:val="00807C9D"/>
    <w:rsid w:val="00821C57"/>
    <w:rsid w:val="0082388B"/>
    <w:rsid w:val="00850072"/>
    <w:rsid w:val="008571EC"/>
    <w:rsid w:val="00873D76"/>
    <w:rsid w:val="008760C2"/>
    <w:rsid w:val="008B19F5"/>
    <w:rsid w:val="008B200D"/>
    <w:rsid w:val="008B5EF0"/>
    <w:rsid w:val="008C14A7"/>
    <w:rsid w:val="008C1C15"/>
    <w:rsid w:val="008D58C0"/>
    <w:rsid w:val="008E704A"/>
    <w:rsid w:val="00926EE5"/>
    <w:rsid w:val="00946AEC"/>
    <w:rsid w:val="00961819"/>
    <w:rsid w:val="00983C5C"/>
    <w:rsid w:val="009B70F5"/>
    <w:rsid w:val="009B719D"/>
    <w:rsid w:val="009D5F4C"/>
    <w:rsid w:val="009E0F52"/>
    <w:rsid w:val="009F5829"/>
    <w:rsid w:val="009F70E6"/>
    <w:rsid w:val="00A037BB"/>
    <w:rsid w:val="00A16101"/>
    <w:rsid w:val="00A1715C"/>
    <w:rsid w:val="00A1793D"/>
    <w:rsid w:val="00A30232"/>
    <w:rsid w:val="00A360E1"/>
    <w:rsid w:val="00A368CE"/>
    <w:rsid w:val="00A41650"/>
    <w:rsid w:val="00A67211"/>
    <w:rsid w:val="00A67FCB"/>
    <w:rsid w:val="00A8084B"/>
    <w:rsid w:val="00A81CF3"/>
    <w:rsid w:val="00A85091"/>
    <w:rsid w:val="00A8733E"/>
    <w:rsid w:val="00A938AB"/>
    <w:rsid w:val="00AA2730"/>
    <w:rsid w:val="00AA3481"/>
    <w:rsid w:val="00AA4DA7"/>
    <w:rsid w:val="00AA7F8A"/>
    <w:rsid w:val="00AC01E3"/>
    <w:rsid w:val="00AC713E"/>
    <w:rsid w:val="00AD0D20"/>
    <w:rsid w:val="00AD214A"/>
    <w:rsid w:val="00B022C6"/>
    <w:rsid w:val="00B0747F"/>
    <w:rsid w:val="00B11754"/>
    <w:rsid w:val="00B175A3"/>
    <w:rsid w:val="00B2096C"/>
    <w:rsid w:val="00B2737A"/>
    <w:rsid w:val="00B46018"/>
    <w:rsid w:val="00B46C44"/>
    <w:rsid w:val="00B506DA"/>
    <w:rsid w:val="00B550C2"/>
    <w:rsid w:val="00B72F1B"/>
    <w:rsid w:val="00B75253"/>
    <w:rsid w:val="00B77A6C"/>
    <w:rsid w:val="00B856EF"/>
    <w:rsid w:val="00B900BC"/>
    <w:rsid w:val="00BB735D"/>
    <w:rsid w:val="00BD15FB"/>
    <w:rsid w:val="00BD344F"/>
    <w:rsid w:val="00BE0D71"/>
    <w:rsid w:val="00BF0117"/>
    <w:rsid w:val="00BF421B"/>
    <w:rsid w:val="00C05338"/>
    <w:rsid w:val="00C102C2"/>
    <w:rsid w:val="00C44E90"/>
    <w:rsid w:val="00C71939"/>
    <w:rsid w:val="00C75D8F"/>
    <w:rsid w:val="00C82C14"/>
    <w:rsid w:val="00C83C73"/>
    <w:rsid w:val="00CA0AC1"/>
    <w:rsid w:val="00CE0342"/>
    <w:rsid w:val="00CF0007"/>
    <w:rsid w:val="00D17F5A"/>
    <w:rsid w:val="00D2027A"/>
    <w:rsid w:val="00D5223F"/>
    <w:rsid w:val="00D56ABB"/>
    <w:rsid w:val="00D65035"/>
    <w:rsid w:val="00D6650B"/>
    <w:rsid w:val="00D6663F"/>
    <w:rsid w:val="00D75110"/>
    <w:rsid w:val="00D80232"/>
    <w:rsid w:val="00D80A9D"/>
    <w:rsid w:val="00D83A6D"/>
    <w:rsid w:val="00D96666"/>
    <w:rsid w:val="00DB1B7C"/>
    <w:rsid w:val="00DB2A62"/>
    <w:rsid w:val="00DD1F8A"/>
    <w:rsid w:val="00DE20E3"/>
    <w:rsid w:val="00DF1868"/>
    <w:rsid w:val="00DF2B9B"/>
    <w:rsid w:val="00E0467E"/>
    <w:rsid w:val="00E23D71"/>
    <w:rsid w:val="00E263CF"/>
    <w:rsid w:val="00E30252"/>
    <w:rsid w:val="00E35D02"/>
    <w:rsid w:val="00E46FB0"/>
    <w:rsid w:val="00E74293"/>
    <w:rsid w:val="00EA777E"/>
    <w:rsid w:val="00EC1543"/>
    <w:rsid w:val="00EC30D4"/>
    <w:rsid w:val="00EC4172"/>
    <w:rsid w:val="00EC67AF"/>
    <w:rsid w:val="00ED0CDE"/>
    <w:rsid w:val="00ED1142"/>
    <w:rsid w:val="00EE2071"/>
    <w:rsid w:val="00EF4D55"/>
    <w:rsid w:val="00EF56D5"/>
    <w:rsid w:val="00EF5893"/>
    <w:rsid w:val="00F0523C"/>
    <w:rsid w:val="00F12E02"/>
    <w:rsid w:val="00F14A16"/>
    <w:rsid w:val="00F14F03"/>
    <w:rsid w:val="00F157AA"/>
    <w:rsid w:val="00F21AB9"/>
    <w:rsid w:val="00F330CC"/>
    <w:rsid w:val="00F34020"/>
    <w:rsid w:val="00F3745A"/>
    <w:rsid w:val="00F4755F"/>
    <w:rsid w:val="00F60C5B"/>
    <w:rsid w:val="00F71609"/>
    <w:rsid w:val="00F72064"/>
    <w:rsid w:val="00F75FE6"/>
    <w:rsid w:val="00F85DDB"/>
    <w:rsid w:val="00FA1738"/>
    <w:rsid w:val="00FA1DD6"/>
    <w:rsid w:val="00FA3920"/>
    <w:rsid w:val="00FB5252"/>
    <w:rsid w:val="00FE62B9"/>
    <w:rsid w:val="00FF10AD"/>
    <w:rsid w:val="00FF4A47"/>
    <w:rsid w:val="00FF7A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01A98F47"/>
  <w15:chartTrackingRefBased/>
  <w15:docId w15:val="{7C5B9A89-71BD-6D4D-B618-8EC2353665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0467E"/>
    <w:rPr>
      <w:rFonts w:ascii="Times New Roman" w:eastAsia="Times New Roman" w:hAnsi="Times New Roman"/>
      <w:sz w:val="24"/>
      <w:szCs w:val="24"/>
      <w:lang w:val="en-PT"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MDPI11articletype">
    <w:name w:val="MDPI_1.1_article_type"/>
    <w:next w:val="Normal"/>
    <w:qFormat/>
    <w:rsid w:val="007B683B"/>
    <w:pPr>
      <w:adjustRightInd w:val="0"/>
      <w:snapToGrid w:val="0"/>
      <w:spacing w:before="240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12title">
    <w:name w:val="MDPI_1.2_title"/>
    <w:next w:val="Normal"/>
    <w:qFormat/>
    <w:rsid w:val="007B683B"/>
    <w:pPr>
      <w:adjustRightInd w:val="0"/>
      <w:snapToGrid w:val="0"/>
      <w:spacing w:after="240" w:line="240" w:lineRule="atLeast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paragraph" w:customStyle="1" w:styleId="MDPI13authornames">
    <w:name w:val="MDPI_1.3_authornames"/>
    <w:next w:val="Normal"/>
    <w:qFormat/>
    <w:rsid w:val="007B683B"/>
    <w:pPr>
      <w:adjustRightInd w:val="0"/>
      <w:snapToGrid w:val="0"/>
      <w:spacing w:after="360" w:line="260" w:lineRule="atLeast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7B683B"/>
    <w:pPr>
      <w:adjustRightInd w:val="0"/>
      <w:snapToGrid w:val="0"/>
      <w:spacing w:line="240" w:lineRule="atLeast"/>
      <w:ind w:right="113"/>
    </w:pPr>
    <w:rPr>
      <w:rFonts w:ascii="Palatino Linotype" w:hAnsi="Palatino Linotype"/>
      <w:color w:val="000000"/>
      <w:sz w:val="14"/>
      <w:szCs w:val="20"/>
      <w:lang w:val="en-US" w:eastAsia="de-DE" w:bidi="en-US"/>
    </w:rPr>
  </w:style>
  <w:style w:type="paragraph" w:customStyle="1" w:styleId="MDPI16affiliation">
    <w:name w:val="MDPI_1.6_affiliation"/>
    <w:qFormat/>
    <w:rsid w:val="007B683B"/>
    <w:pPr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/>
      <w:color w:val="000000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7B683B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color w:val="000000"/>
      <w:sz w:val="18"/>
      <w:szCs w:val="22"/>
      <w:lang w:eastAsia="de-DE" w:bidi="en-US"/>
    </w:rPr>
  </w:style>
  <w:style w:type="paragraph" w:customStyle="1" w:styleId="MDPI18keywords">
    <w:name w:val="MDPI_1.8_keywords"/>
    <w:next w:val="Normal"/>
    <w:qFormat/>
    <w:rsid w:val="007B683B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szCs w:val="22"/>
      <w:lang w:eastAsia="de-DE" w:bidi="en-US"/>
    </w:rPr>
  </w:style>
  <w:style w:type="paragraph" w:customStyle="1" w:styleId="MDPI19line">
    <w:name w:val="MDPI_1.9_line"/>
    <w:qFormat/>
    <w:rsid w:val="007B683B"/>
    <w:pPr>
      <w:pBdr>
        <w:bottom w:val="single" w:sz="6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szCs w:val="24"/>
      <w:lang w:eastAsia="de-DE" w:bidi="en-US"/>
    </w:rPr>
  </w:style>
  <w:style w:type="table" w:customStyle="1" w:styleId="Mdeck5tablebodythreelines">
    <w:name w:val="M_deck_5_table_body_three_lines"/>
    <w:basedOn w:val="TableNormal"/>
    <w:uiPriority w:val="99"/>
    <w:rsid w:val="00F4755F"/>
    <w:pPr>
      <w:adjustRightInd w:val="0"/>
      <w:snapToGrid w:val="0"/>
      <w:spacing w:line="300" w:lineRule="exact"/>
      <w:jc w:val="center"/>
    </w:pPr>
    <w:rPr>
      <w:rFonts w:ascii="Times New Roman" w:hAnsi="Times New Roman"/>
      <w:lang w:val="de-DE" w:eastAsia="de-DE"/>
    </w:rPr>
    <w:tblPr>
      <w:jc w:val="center"/>
      <w:tblBorders>
        <w:bottom w:val="single" w:sz="8" w:space="0" w:color="auto"/>
      </w:tblBorders>
    </w:tblPr>
    <w:trPr>
      <w:jc w:val="center"/>
    </w:trPr>
    <w:tcPr>
      <w:vAlign w:val="center"/>
    </w:tcPr>
    <w:tblStylePr w:type="firstRow">
      <w:pPr>
        <w:wordWrap/>
        <w:adjustRightInd w:val="0"/>
        <w:snapToGrid w:val="0"/>
        <w:spacing w:beforeLines="0" w:beforeAutospacing="0" w:afterLines="0" w:afterAutospacing="0" w:line="300" w:lineRule="exact"/>
        <w:ind w:leftChars="0" w:left="0" w:rightChars="0" w:right="0" w:firstLineChars="0" w:firstLine="0"/>
        <w:contextualSpacing w:val="0"/>
        <w:mirrorIndents w:val="0"/>
        <w:jc w:val="center"/>
        <w:outlineLvl w:val="9"/>
      </w:pPr>
      <w:rPr>
        <w:rFonts w:ascii="Times New Roman" w:eastAsia="Times New Roman" w:hAnsi="Times New Roman"/>
        <w:b w:val="0"/>
        <w:i w:val="0"/>
        <w:snapToGrid w:val="0"/>
        <w:sz w:val="22"/>
      </w:rPr>
      <w:tblPr/>
      <w:tcPr>
        <w:tcBorders>
          <w:top w:val="single" w:sz="8" w:space="0" w:color="auto"/>
          <w:left w:val="nil"/>
          <w:bottom w:val="single" w:sz="4" w:space="0" w:color="auto"/>
          <w:right w:val="nil"/>
          <w:insideH w:val="nil"/>
          <w:insideV w:val="nil"/>
          <w:tl2br w:val="nil"/>
          <w:tr2bl w:val="nil"/>
        </w:tcBorders>
      </w:tcPr>
    </w:tblStylePr>
  </w:style>
  <w:style w:type="table" w:styleId="TableGrid">
    <w:name w:val="Table Grid"/>
    <w:basedOn w:val="TableNormal"/>
    <w:uiPriority w:val="59"/>
    <w:rsid w:val="007B683B"/>
    <w:pPr>
      <w:spacing w:line="260" w:lineRule="atLeast"/>
      <w:jc w:val="both"/>
    </w:pPr>
    <w:rPr>
      <w:rFonts w:ascii="Palatino Linotype" w:hAnsi="Palatino Linotype"/>
      <w:color w:val="00000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rsid w:val="007B683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rFonts w:ascii="Palatino Linotype" w:eastAsia="SimSun" w:hAnsi="Palatino Linotype"/>
      <w:noProof/>
      <w:color w:val="000000"/>
      <w:sz w:val="20"/>
      <w:szCs w:val="18"/>
      <w:lang w:val="en-US" w:eastAsia="zh-CN"/>
    </w:rPr>
  </w:style>
  <w:style w:type="character" w:customStyle="1" w:styleId="HeaderChar">
    <w:name w:val="Header Char"/>
    <w:link w:val="Header"/>
    <w:uiPriority w:val="99"/>
    <w:rsid w:val="007B683B"/>
    <w:rPr>
      <w:rFonts w:ascii="Palatino Linotype" w:hAnsi="Palatino Linotype"/>
      <w:noProof/>
      <w:color w:val="000000"/>
      <w:szCs w:val="18"/>
    </w:rPr>
  </w:style>
  <w:style w:type="paragraph" w:customStyle="1" w:styleId="MDPIheaderjournallogo">
    <w:name w:val="MDPI_header_journal_logo"/>
    <w:qFormat/>
    <w:rsid w:val="007B683B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/>
      <w:i/>
      <w:color w:val="000000"/>
      <w:sz w:val="24"/>
      <w:szCs w:val="22"/>
      <w:lang w:eastAsia="de-CH"/>
    </w:rPr>
  </w:style>
  <w:style w:type="paragraph" w:customStyle="1" w:styleId="MDPI32textnoindent">
    <w:name w:val="MDPI_3.2_text_no_indent"/>
    <w:basedOn w:val="MDPI31text"/>
    <w:qFormat/>
    <w:rsid w:val="007B683B"/>
    <w:pPr>
      <w:ind w:firstLine="0"/>
    </w:pPr>
  </w:style>
  <w:style w:type="paragraph" w:customStyle="1" w:styleId="MDPI31text">
    <w:name w:val="MDPI_3.1_text"/>
    <w:link w:val="MDPI31textChar"/>
    <w:qFormat/>
    <w:rsid w:val="008571EC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3textspaceafter">
    <w:name w:val="MDPI_3.3_text_space_after"/>
    <w:qFormat/>
    <w:rsid w:val="007B683B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5textbeforelist">
    <w:name w:val="MDPI_3.5_text_before_list"/>
    <w:qFormat/>
    <w:rsid w:val="007B683B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6textafterlist">
    <w:name w:val="MDPI_3.6_text_after_list"/>
    <w:qFormat/>
    <w:rsid w:val="007B683B"/>
    <w:pPr>
      <w:adjustRightInd w:val="0"/>
      <w:snapToGrid w:val="0"/>
      <w:spacing w:before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7itemize">
    <w:name w:val="MDPI_3.7_itemize"/>
    <w:qFormat/>
    <w:rsid w:val="00B46C44"/>
    <w:pPr>
      <w:numPr>
        <w:numId w:val="21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8bullet">
    <w:name w:val="MDPI_3.8_bullet"/>
    <w:qFormat/>
    <w:rsid w:val="00B46C44"/>
    <w:pPr>
      <w:numPr>
        <w:numId w:val="22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Cs w:val="22"/>
      <w:lang w:eastAsia="de-DE" w:bidi="en-US"/>
    </w:rPr>
  </w:style>
  <w:style w:type="paragraph" w:customStyle="1" w:styleId="MDPI39equation">
    <w:name w:val="MDPI_3.9_equation"/>
    <w:qFormat/>
    <w:rsid w:val="007B683B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3aequationnumber">
    <w:name w:val="MDPI_3.a_equation_number"/>
    <w:qFormat/>
    <w:rsid w:val="007B683B"/>
    <w:pPr>
      <w:spacing w:before="120" w:after="120"/>
      <w:jc w:val="right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41tablecaption">
    <w:name w:val="MDPI_4.1_table_caption"/>
    <w:qFormat/>
    <w:rsid w:val="007B683B"/>
    <w:pPr>
      <w:adjustRightInd w:val="0"/>
      <w:snapToGrid w:val="0"/>
      <w:spacing w:before="240" w:after="120" w:line="228" w:lineRule="auto"/>
      <w:ind w:left="2608"/>
      <w:jc w:val="both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42tablebody">
    <w:name w:val="MDPI_4.2_table_body"/>
    <w:qFormat/>
    <w:rsid w:val="00A8733E"/>
    <w:pPr>
      <w:adjustRightInd w:val="0"/>
      <w:snapToGrid w:val="0"/>
      <w:spacing w:line="260" w:lineRule="atLeast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43tablefooter">
    <w:name w:val="MDPI_4.3_table_footer"/>
    <w:next w:val="MDPI31text"/>
    <w:qFormat/>
    <w:rsid w:val="007B683B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 w:cs="Cordia New"/>
      <w:color w:val="000000"/>
      <w:sz w:val="18"/>
      <w:szCs w:val="22"/>
      <w:lang w:eastAsia="de-DE" w:bidi="en-US"/>
    </w:rPr>
  </w:style>
  <w:style w:type="paragraph" w:customStyle="1" w:styleId="MDPI51figurecaption">
    <w:name w:val="MDPI_5.1_figure_caption"/>
    <w:qFormat/>
    <w:rsid w:val="007B683B"/>
    <w:pPr>
      <w:adjustRightInd w:val="0"/>
      <w:snapToGrid w:val="0"/>
      <w:spacing w:before="120" w:after="240" w:line="228" w:lineRule="auto"/>
      <w:ind w:left="2608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customStyle="1" w:styleId="MDPI52figure">
    <w:name w:val="MDPI_5.2_figure"/>
    <w:qFormat/>
    <w:rsid w:val="007B683B"/>
    <w:pPr>
      <w:adjustRightInd w:val="0"/>
      <w:snapToGrid w:val="0"/>
      <w:spacing w:before="240" w:after="120"/>
      <w:jc w:val="center"/>
    </w:pPr>
    <w:rPr>
      <w:rFonts w:ascii="Palatino Linotype" w:eastAsia="Times New Roman" w:hAnsi="Palatino Linotype"/>
      <w:snapToGrid w:val="0"/>
      <w:color w:val="000000"/>
      <w:lang w:eastAsia="de-DE" w:bidi="en-US"/>
    </w:rPr>
  </w:style>
  <w:style w:type="paragraph" w:customStyle="1" w:styleId="MDPI23heading3">
    <w:name w:val="MDPI_2.3_heading3"/>
    <w:qFormat/>
    <w:rsid w:val="007B683B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21heading1">
    <w:name w:val="MDPI_2.1_heading1"/>
    <w:qFormat/>
    <w:rsid w:val="007B683B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/>
      <w:b/>
      <w:snapToGrid w:val="0"/>
      <w:color w:val="000000"/>
      <w:szCs w:val="22"/>
      <w:lang w:eastAsia="de-DE" w:bidi="en-US"/>
    </w:rPr>
  </w:style>
  <w:style w:type="paragraph" w:customStyle="1" w:styleId="MDPI22heading2">
    <w:name w:val="MDPI_2.2_heading2"/>
    <w:qFormat/>
    <w:rsid w:val="007B683B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/>
      <w:i/>
      <w:noProof/>
      <w:snapToGrid w:val="0"/>
      <w:color w:val="000000"/>
      <w:szCs w:val="22"/>
      <w:lang w:eastAsia="de-DE" w:bidi="en-US"/>
    </w:rPr>
  </w:style>
  <w:style w:type="paragraph" w:customStyle="1" w:styleId="MDPI71References">
    <w:name w:val="MDPI_7.1_References"/>
    <w:qFormat/>
    <w:rsid w:val="00EF4D55"/>
    <w:pPr>
      <w:numPr>
        <w:numId w:val="23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/>
      <w:color w:val="000000"/>
      <w:sz w:val="18"/>
      <w:lang w:eastAsia="de-DE" w:bidi="en-US"/>
    </w:rPr>
  </w:style>
  <w:style w:type="paragraph" w:styleId="BalloonText">
    <w:name w:val="Balloon Text"/>
    <w:basedOn w:val="Normal"/>
    <w:link w:val="BalloonTextChar"/>
    <w:uiPriority w:val="99"/>
    <w:rsid w:val="007B683B"/>
    <w:pPr>
      <w:spacing w:line="260" w:lineRule="atLeast"/>
      <w:jc w:val="both"/>
    </w:pPr>
    <w:rPr>
      <w:rFonts w:ascii="Palatino Linotype" w:eastAsia="SimSun" w:hAnsi="Palatino Linotype" w:cs="Tahoma"/>
      <w:noProof/>
      <w:color w:val="000000"/>
      <w:sz w:val="20"/>
      <w:szCs w:val="18"/>
      <w:lang w:val="en-US" w:eastAsia="zh-CN"/>
    </w:rPr>
  </w:style>
  <w:style w:type="character" w:customStyle="1" w:styleId="BalloonTextChar">
    <w:name w:val="Balloon Text Char"/>
    <w:link w:val="BalloonText"/>
    <w:uiPriority w:val="99"/>
    <w:rsid w:val="007B683B"/>
    <w:rPr>
      <w:rFonts w:ascii="Palatino Linotype" w:hAnsi="Palatino Linotype" w:cs="Tahoma"/>
      <w:noProof/>
      <w:color w:val="000000"/>
      <w:szCs w:val="18"/>
    </w:rPr>
  </w:style>
  <w:style w:type="character" w:styleId="LineNumber">
    <w:name w:val="line number"/>
    <w:uiPriority w:val="99"/>
    <w:rsid w:val="00757523"/>
    <w:rPr>
      <w:rFonts w:ascii="Palatino Linotype" w:hAnsi="Palatino Linotype"/>
      <w:sz w:val="16"/>
    </w:rPr>
  </w:style>
  <w:style w:type="table" w:customStyle="1" w:styleId="MDPI41threelinetable">
    <w:name w:val="MDPI_4.1_three_line_table"/>
    <w:basedOn w:val="TableNormal"/>
    <w:uiPriority w:val="99"/>
    <w:rsid w:val="007B683B"/>
    <w:pPr>
      <w:adjustRightInd w:val="0"/>
      <w:snapToGrid w:val="0"/>
      <w:jc w:val="center"/>
    </w:pPr>
    <w:rPr>
      <w:rFonts w:ascii="Palatino Linotype" w:hAnsi="Palatino Linotype"/>
      <w:color w:val="00000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character" w:styleId="Hyperlink">
    <w:name w:val="Hyperlink"/>
    <w:uiPriority w:val="99"/>
    <w:rsid w:val="007B683B"/>
    <w:rPr>
      <w:color w:val="0000FF"/>
      <w:u w:val="single"/>
    </w:rPr>
  </w:style>
  <w:style w:type="character" w:styleId="UnresolvedMention">
    <w:name w:val="Unresolved Mention"/>
    <w:uiPriority w:val="99"/>
    <w:semiHidden/>
    <w:unhideWhenUsed/>
    <w:rsid w:val="007652B2"/>
    <w:rPr>
      <w:color w:val="605E5C"/>
      <w:shd w:val="clear" w:color="auto" w:fill="E1DFDD"/>
    </w:rPr>
  </w:style>
  <w:style w:type="paragraph" w:styleId="Footer">
    <w:name w:val="footer"/>
    <w:basedOn w:val="Normal"/>
    <w:link w:val="FooterChar"/>
    <w:uiPriority w:val="99"/>
    <w:rsid w:val="007B683B"/>
    <w:pPr>
      <w:tabs>
        <w:tab w:val="center" w:pos="4153"/>
        <w:tab w:val="right" w:pos="8306"/>
      </w:tabs>
      <w:snapToGrid w:val="0"/>
      <w:spacing w:line="240" w:lineRule="atLeast"/>
      <w:jc w:val="both"/>
    </w:pPr>
    <w:rPr>
      <w:rFonts w:ascii="Palatino Linotype" w:eastAsia="SimSun" w:hAnsi="Palatino Linotype"/>
      <w:noProof/>
      <w:color w:val="000000"/>
      <w:sz w:val="20"/>
      <w:szCs w:val="18"/>
      <w:lang w:val="en-US" w:eastAsia="zh-CN"/>
    </w:rPr>
  </w:style>
  <w:style w:type="character" w:customStyle="1" w:styleId="FooterChar">
    <w:name w:val="Footer Char"/>
    <w:link w:val="Footer"/>
    <w:uiPriority w:val="99"/>
    <w:rsid w:val="007B683B"/>
    <w:rPr>
      <w:rFonts w:ascii="Palatino Linotype" w:hAnsi="Palatino Linotype"/>
      <w:noProof/>
      <w:color w:val="000000"/>
      <w:szCs w:val="18"/>
    </w:rPr>
  </w:style>
  <w:style w:type="table" w:styleId="PlainTable4">
    <w:name w:val="Plain Table 4"/>
    <w:basedOn w:val="TableNormal"/>
    <w:uiPriority w:val="44"/>
    <w:rsid w:val="00961819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paragraph" w:customStyle="1" w:styleId="MDPI34textspacebefore">
    <w:name w:val="MDPI_3.4_text_space_before"/>
    <w:qFormat/>
    <w:rsid w:val="007B683B"/>
    <w:pPr>
      <w:adjustRightInd w:val="0"/>
      <w:snapToGrid w:val="0"/>
      <w:spacing w:before="24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81theorem">
    <w:name w:val="MDPI_8.1_theorem"/>
    <w:qFormat/>
    <w:rsid w:val="007B683B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i/>
      <w:snapToGrid w:val="0"/>
      <w:color w:val="000000"/>
      <w:szCs w:val="22"/>
      <w:lang w:eastAsia="de-DE" w:bidi="en-US"/>
    </w:rPr>
  </w:style>
  <w:style w:type="paragraph" w:customStyle="1" w:styleId="MDPI82proof">
    <w:name w:val="MDPI_8.2_proof"/>
    <w:qFormat/>
    <w:rsid w:val="007B683B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61Citation">
    <w:name w:val="MDPI_6.1_Citation"/>
    <w:qFormat/>
    <w:rsid w:val="007B683B"/>
    <w:pPr>
      <w:adjustRightInd w:val="0"/>
      <w:snapToGrid w:val="0"/>
      <w:spacing w:line="240" w:lineRule="atLeast"/>
      <w:ind w:right="113"/>
    </w:pPr>
    <w:rPr>
      <w:rFonts w:ascii="Palatino Linotype" w:hAnsi="Palatino Linotype" w:cs="Cordia New"/>
      <w:sz w:val="14"/>
      <w:szCs w:val="22"/>
    </w:rPr>
  </w:style>
  <w:style w:type="paragraph" w:customStyle="1" w:styleId="MDPI62BackMatter">
    <w:name w:val="MDPI_6.2_BackMatter"/>
    <w:qFormat/>
    <w:rsid w:val="007B683B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/>
      <w:snapToGrid w:val="0"/>
      <w:color w:val="000000"/>
      <w:sz w:val="18"/>
      <w:lang w:eastAsia="en-US" w:bidi="en-US"/>
    </w:rPr>
  </w:style>
  <w:style w:type="paragraph" w:customStyle="1" w:styleId="MDPI63Notes">
    <w:name w:val="MDPI_6.3_Notes"/>
    <w:qFormat/>
    <w:rsid w:val="007B683B"/>
    <w:pPr>
      <w:adjustRightInd w:val="0"/>
      <w:snapToGrid w:val="0"/>
      <w:spacing w:before="240" w:line="228" w:lineRule="auto"/>
      <w:jc w:val="both"/>
    </w:pPr>
    <w:rPr>
      <w:rFonts w:ascii="Palatino Linotype" w:hAnsi="Palatino Linotype"/>
      <w:snapToGrid w:val="0"/>
      <w:color w:val="000000"/>
      <w:sz w:val="18"/>
      <w:lang w:eastAsia="en-US" w:bidi="en-US"/>
    </w:rPr>
  </w:style>
  <w:style w:type="paragraph" w:customStyle="1" w:styleId="MDPI15academiceditor">
    <w:name w:val="MDPI_1.5_academic_editor"/>
    <w:qFormat/>
    <w:rsid w:val="00775A02"/>
    <w:pPr>
      <w:adjustRightInd w:val="0"/>
      <w:snapToGrid w:val="0"/>
      <w:spacing w:before="120" w:line="240" w:lineRule="atLeast"/>
      <w:ind w:right="113"/>
    </w:pPr>
    <w:rPr>
      <w:rFonts w:ascii="Palatino Linotype" w:eastAsia="Times New Roman" w:hAnsi="Palatino Linotype"/>
      <w:color w:val="000000"/>
      <w:sz w:val="14"/>
      <w:szCs w:val="22"/>
      <w:lang w:eastAsia="de-DE" w:bidi="en-US"/>
    </w:rPr>
  </w:style>
  <w:style w:type="paragraph" w:customStyle="1" w:styleId="MDPI19classification">
    <w:name w:val="MDPI_1.9_classification"/>
    <w:qFormat/>
    <w:rsid w:val="007B683B"/>
    <w:pPr>
      <w:spacing w:before="240" w:line="260" w:lineRule="atLeast"/>
      <w:ind w:left="113"/>
      <w:jc w:val="both"/>
    </w:pPr>
    <w:rPr>
      <w:rFonts w:ascii="Palatino Linotype" w:eastAsia="Times New Roman" w:hAnsi="Palatino Linotype"/>
      <w:b/>
      <w:color w:val="000000"/>
      <w:szCs w:val="22"/>
      <w:lang w:eastAsia="de-DE" w:bidi="en-US"/>
    </w:rPr>
  </w:style>
  <w:style w:type="paragraph" w:customStyle="1" w:styleId="MDPI411onetablecaption">
    <w:name w:val="MDPI_4.1.1_one_table_caption"/>
    <w:qFormat/>
    <w:rsid w:val="007B683B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Cordia New"/>
      <w:noProof/>
      <w:color w:val="000000"/>
      <w:sz w:val="18"/>
      <w:szCs w:val="22"/>
      <w:lang w:bidi="en-US"/>
    </w:rPr>
  </w:style>
  <w:style w:type="paragraph" w:customStyle="1" w:styleId="MDPI511onefigurecaption">
    <w:name w:val="MDPI_5.1.1_one_figure_caption"/>
    <w:qFormat/>
    <w:rsid w:val="007B683B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color w:val="000000"/>
      <w:sz w:val="18"/>
      <w:lang w:bidi="en-US"/>
    </w:rPr>
  </w:style>
  <w:style w:type="paragraph" w:customStyle="1" w:styleId="MDPI72Copyright">
    <w:name w:val="MDPI_7.2_Copyright"/>
    <w:qFormat/>
    <w:rsid w:val="00653A2C"/>
    <w:pPr>
      <w:adjustRightInd w:val="0"/>
      <w:snapToGrid w:val="0"/>
      <w:spacing w:before="60" w:line="240" w:lineRule="atLeast"/>
      <w:ind w:right="113"/>
      <w:jc w:val="both"/>
    </w:pPr>
    <w:rPr>
      <w:rFonts w:ascii="Palatino Linotype" w:eastAsia="Times New Roman" w:hAnsi="Palatino Linotype"/>
      <w:noProof/>
      <w:snapToGrid w:val="0"/>
      <w:color w:val="000000"/>
      <w:sz w:val="14"/>
      <w:lang w:val="en-GB" w:eastAsia="en-GB"/>
    </w:rPr>
  </w:style>
  <w:style w:type="paragraph" w:customStyle="1" w:styleId="MDPI73CopyrightImage">
    <w:name w:val="MDPI_7.3_CopyrightImage"/>
    <w:rsid w:val="007B683B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/>
      <w:color w:val="000000"/>
      <w:lang w:eastAsia="de-CH"/>
    </w:rPr>
  </w:style>
  <w:style w:type="paragraph" w:customStyle="1" w:styleId="MDPIequationFram">
    <w:name w:val="MDPI_equationFram"/>
    <w:qFormat/>
    <w:rsid w:val="007B683B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customStyle="1" w:styleId="MDPIfooter">
    <w:name w:val="MDPI_footer"/>
    <w:qFormat/>
    <w:rsid w:val="007B683B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/>
      <w:color w:val="000000"/>
      <w:lang w:eastAsia="de-DE"/>
    </w:rPr>
  </w:style>
  <w:style w:type="paragraph" w:customStyle="1" w:styleId="MDPIfooterfirstpage">
    <w:name w:val="MDPI_footer_firstpage"/>
    <w:qFormat/>
    <w:rsid w:val="007B683B"/>
    <w:pPr>
      <w:tabs>
        <w:tab w:val="right" w:pos="8845"/>
      </w:tabs>
      <w:spacing w:line="160" w:lineRule="exact"/>
    </w:pPr>
    <w:rPr>
      <w:rFonts w:ascii="Palatino Linotype" w:eastAsia="Times New Roman" w:hAnsi="Palatino Linotype"/>
      <w:color w:val="000000"/>
      <w:sz w:val="16"/>
      <w:lang w:eastAsia="de-DE"/>
    </w:rPr>
  </w:style>
  <w:style w:type="paragraph" w:customStyle="1" w:styleId="MDPIheader">
    <w:name w:val="MDPI_header"/>
    <w:qFormat/>
    <w:rsid w:val="007B683B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iCs/>
      <w:color w:val="000000"/>
      <w:sz w:val="16"/>
      <w:lang w:eastAsia="de-DE"/>
    </w:rPr>
  </w:style>
  <w:style w:type="paragraph" w:customStyle="1" w:styleId="MDPIheadercitation">
    <w:name w:val="MDPI_header_citation"/>
    <w:rsid w:val="007B683B"/>
    <w:pPr>
      <w:spacing w:after="240"/>
    </w:pPr>
    <w:rPr>
      <w:rFonts w:ascii="Palatino Linotype" w:eastAsia="Times New Roman" w:hAnsi="Palatino Linotype"/>
      <w:snapToGrid w:val="0"/>
      <w:color w:val="000000"/>
      <w:sz w:val="18"/>
      <w:lang w:eastAsia="de-DE" w:bidi="en-US"/>
    </w:rPr>
  </w:style>
  <w:style w:type="paragraph" w:customStyle="1" w:styleId="MDPIheadermdpilogo">
    <w:name w:val="MDPI_header_mdpi_logo"/>
    <w:qFormat/>
    <w:rsid w:val="007B683B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/>
      <w:color w:val="000000"/>
      <w:sz w:val="24"/>
      <w:szCs w:val="22"/>
      <w:lang w:eastAsia="de-CH"/>
    </w:rPr>
  </w:style>
  <w:style w:type="table" w:customStyle="1" w:styleId="MDPITable">
    <w:name w:val="MDPI_Table"/>
    <w:basedOn w:val="TableNormal"/>
    <w:uiPriority w:val="99"/>
    <w:rsid w:val="007B683B"/>
    <w:rPr>
      <w:rFonts w:ascii="Palatino Linotype" w:hAnsi="Palatino Linotype"/>
      <w:color w:val="000000"/>
      <w:lang w:val="en-CA" w:eastAsia="en-US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7B683B"/>
    <w:pPr>
      <w:spacing w:line="260" w:lineRule="atLeast"/>
      <w:ind w:left="425" w:right="425" w:firstLine="284"/>
      <w:jc w:val="both"/>
    </w:pPr>
    <w:rPr>
      <w:rFonts w:ascii="Times New Roman" w:eastAsia="Times New Roman" w:hAnsi="Times New Roman"/>
      <w:noProof/>
      <w:snapToGrid w:val="0"/>
      <w:color w:val="000000"/>
      <w:sz w:val="22"/>
      <w:szCs w:val="22"/>
      <w:lang w:eastAsia="de-DE" w:bidi="en-US"/>
    </w:rPr>
  </w:style>
  <w:style w:type="paragraph" w:customStyle="1" w:styleId="MDPItitle">
    <w:name w:val="MDPI_title"/>
    <w:qFormat/>
    <w:rsid w:val="007B683B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/>
      <w:b/>
      <w:snapToGrid w:val="0"/>
      <w:color w:val="000000"/>
      <w:sz w:val="36"/>
      <w:lang w:eastAsia="de-DE" w:bidi="en-US"/>
    </w:rPr>
  </w:style>
  <w:style w:type="character" w:customStyle="1" w:styleId="apple-converted-space">
    <w:name w:val="apple-converted-space"/>
    <w:rsid w:val="007B683B"/>
  </w:style>
  <w:style w:type="paragraph" w:styleId="Bibliography">
    <w:name w:val="Bibliography"/>
    <w:basedOn w:val="Normal"/>
    <w:next w:val="Normal"/>
    <w:uiPriority w:val="37"/>
    <w:semiHidden/>
    <w:unhideWhenUsed/>
    <w:rsid w:val="007B683B"/>
    <w:pPr>
      <w:spacing w:line="260" w:lineRule="atLeast"/>
      <w:jc w:val="both"/>
    </w:pPr>
    <w:rPr>
      <w:rFonts w:ascii="Palatino Linotype" w:eastAsia="SimSun" w:hAnsi="Palatino Linotype"/>
      <w:noProof/>
      <w:color w:val="000000"/>
      <w:sz w:val="20"/>
      <w:szCs w:val="20"/>
      <w:lang w:val="en-US" w:eastAsia="zh-CN"/>
    </w:rPr>
  </w:style>
  <w:style w:type="paragraph" w:styleId="BodyText">
    <w:name w:val="Body Text"/>
    <w:link w:val="BodyTextChar"/>
    <w:rsid w:val="007B683B"/>
    <w:pPr>
      <w:spacing w:after="120" w:line="340" w:lineRule="atLeast"/>
      <w:jc w:val="both"/>
    </w:pPr>
    <w:rPr>
      <w:rFonts w:ascii="Palatino Linotype" w:hAnsi="Palatino Linotype"/>
      <w:color w:val="000000"/>
      <w:sz w:val="24"/>
      <w:lang w:eastAsia="de-DE"/>
    </w:rPr>
  </w:style>
  <w:style w:type="character" w:customStyle="1" w:styleId="BodyTextChar">
    <w:name w:val="Body Text Char"/>
    <w:link w:val="BodyText"/>
    <w:rsid w:val="007B683B"/>
    <w:rPr>
      <w:rFonts w:ascii="Palatino Linotype" w:hAnsi="Palatino Linotype"/>
      <w:color w:val="000000"/>
      <w:sz w:val="24"/>
      <w:lang w:eastAsia="de-DE"/>
    </w:rPr>
  </w:style>
  <w:style w:type="character" w:styleId="CommentReference">
    <w:name w:val="annotation reference"/>
    <w:rsid w:val="007B683B"/>
    <w:rPr>
      <w:sz w:val="21"/>
      <w:szCs w:val="21"/>
    </w:rPr>
  </w:style>
  <w:style w:type="paragraph" w:styleId="CommentText">
    <w:name w:val="annotation text"/>
    <w:basedOn w:val="Normal"/>
    <w:link w:val="CommentTextChar"/>
    <w:rsid w:val="007B683B"/>
    <w:pPr>
      <w:spacing w:line="260" w:lineRule="atLeast"/>
      <w:jc w:val="both"/>
    </w:pPr>
    <w:rPr>
      <w:rFonts w:ascii="Palatino Linotype" w:eastAsia="SimSun" w:hAnsi="Palatino Linotype"/>
      <w:noProof/>
      <w:color w:val="000000"/>
      <w:sz w:val="20"/>
      <w:szCs w:val="20"/>
      <w:lang w:val="en-US" w:eastAsia="zh-CN"/>
    </w:rPr>
  </w:style>
  <w:style w:type="character" w:customStyle="1" w:styleId="CommentTextChar">
    <w:name w:val="Comment Text Char"/>
    <w:link w:val="CommentText"/>
    <w:rsid w:val="007B683B"/>
    <w:rPr>
      <w:rFonts w:ascii="Palatino Linotype" w:hAnsi="Palatino Linotype"/>
      <w:noProof/>
      <w:color w:val="000000"/>
    </w:rPr>
  </w:style>
  <w:style w:type="paragraph" w:styleId="CommentSubject">
    <w:name w:val="annotation subject"/>
    <w:basedOn w:val="CommentText"/>
    <w:next w:val="CommentText"/>
    <w:link w:val="CommentSubjectChar"/>
    <w:rsid w:val="007B683B"/>
    <w:rPr>
      <w:b/>
      <w:bCs/>
    </w:rPr>
  </w:style>
  <w:style w:type="character" w:customStyle="1" w:styleId="CommentSubjectChar">
    <w:name w:val="Comment Subject Char"/>
    <w:link w:val="CommentSubject"/>
    <w:rsid w:val="007B683B"/>
    <w:rPr>
      <w:rFonts w:ascii="Palatino Linotype" w:hAnsi="Palatino Linotype"/>
      <w:b/>
      <w:bCs/>
      <w:noProof/>
      <w:color w:val="000000"/>
    </w:rPr>
  </w:style>
  <w:style w:type="character" w:styleId="EndnoteReference">
    <w:name w:val="endnote reference"/>
    <w:rsid w:val="007B683B"/>
    <w:rPr>
      <w:vertAlign w:val="superscript"/>
    </w:rPr>
  </w:style>
  <w:style w:type="paragraph" w:styleId="EndnoteText">
    <w:name w:val="endnote text"/>
    <w:basedOn w:val="Normal"/>
    <w:link w:val="EndnoteTextChar"/>
    <w:semiHidden/>
    <w:unhideWhenUsed/>
    <w:rsid w:val="007B683B"/>
    <w:pPr>
      <w:jc w:val="both"/>
    </w:pPr>
    <w:rPr>
      <w:rFonts w:ascii="Palatino Linotype" w:eastAsia="SimSun" w:hAnsi="Palatino Linotype"/>
      <w:noProof/>
      <w:color w:val="000000"/>
      <w:sz w:val="20"/>
      <w:szCs w:val="20"/>
      <w:lang w:val="en-US" w:eastAsia="zh-CN"/>
    </w:rPr>
  </w:style>
  <w:style w:type="character" w:customStyle="1" w:styleId="EndnoteTextChar">
    <w:name w:val="Endnote Text Char"/>
    <w:link w:val="EndnoteText"/>
    <w:semiHidden/>
    <w:rsid w:val="007B683B"/>
    <w:rPr>
      <w:rFonts w:ascii="Palatino Linotype" w:hAnsi="Palatino Linotype"/>
      <w:noProof/>
      <w:color w:val="000000"/>
    </w:rPr>
  </w:style>
  <w:style w:type="character" w:styleId="FollowedHyperlink">
    <w:name w:val="FollowedHyperlink"/>
    <w:rsid w:val="007B683B"/>
    <w:rPr>
      <w:color w:val="954F72"/>
      <w:u w:val="single"/>
    </w:rPr>
  </w:style>
  <w:style w:type="paragraph" w:styleId="FootnoteText">
    <w:name w:val="footnote text"/>
    <w:basedOn w:val="Normal"/>
    <w:link w:val="FootnoteTextChar"/>
    <w:semiHidden/>
    <w:unhideWhenUsed/>
    <w:rsid w:val="007B683B"/>
    <w:pPr>
      <w:jc w:val="both"/>
    </w:pPr>
    <w:rPr>
      <w:rFonts w:ascii="Palatino Linotype" w:eastAsia="SimSun" w:hAnsi="Palatino Linotype"/>
      <w:noProof/>
      <w:color w:val="000000"/>
      <w:sz w:val="20"/>
      <w:szCs w:val="20"/>
      <w:lang w:val="en-US" w:eastAsia="zh-CN"/>
    </w:rPr>
  </w:style>
  <w:style w:type="character" w:customStyle="1" w:styleId="FootnoteTextChar">
    <w:name w:val="Footnote Text Char"/>
    <w:link w:val="FootnoteText"/>
    <w:semiHidden/>
    <w:rsid w:val="007B683B"/>
    <w:rPr>
      <w:rFonts w:ascii="Palatino Linotype" w:hAnsi="Palatino Linotype"/>
      <w:noProof/>
      <w:color w:val="000000"/>
    </w:rPr>
  </w:style>
  <w:style w:type="paragraph" w:styleId="NormalWeb">
    <w:name w:val="Normal (Web)"/>
    <w:basedOn w:val="Normal"/>
    <w:uiPriority w:val="99"/>
    <w:rsid w:val="007B683B"/>
    <w:pPr>
      <w:spacing w:line="260" w:lineRule="atLeast"/>
      <w:jc w:val="both"/>
    </w:pPr>
    <w:rPr>
      <w:rFonts w:ascii="Palatino Linotype" w:eastAsia="SimSun" w:hAnsi="Palatino Linotype"/>
      <w:noProof/>
      <w:color w:val="000000"/>
      <w:sz w:val="20"/>
      <w:lang w:val="en-US" w:eastAsia="zh-CN"/>
    </w:rPr>
  </w:style>
  <w:style w:type="paragraph" w:customStyle="1" w:styleId="MsoFootnoteText0">
    <w:name w:val="MsoFootnoteText"/>
    <w:basedOn w:val="NormalWeb"/>
    <w:qFormat/>
    <w:rsid w:val="007B683B"/>
    <w:rPr>
      <w:rFonts w:ascii="Times New Roman" w:hAnsi="Times New Roman"/>
    </w:rPr>
  </w:style>
  <w:style w:type="character" w:styleId="PageNumber">
    <w:name w:val="page number"/>
    <w:rsid w:val="007B683B"/>
  </w:style>
  <w:style w:type="character" w:styleId="PlaceholderText">
    <w:name w:val="Placeholder Text"/>
    <w:uiPriority w:val="99"/>
    <w:semiHidden/>
    <w:rsid w:val="007B683B"/>
    <w:rPr>
      <w:color w:val="808080"/>
    </w:rPr>
  </w:style>
  <w:style w:type="paragraph" w:customStyle="1" w:styleId="MDPI71FootNotes">
    <w:name w:val="MDPI_7.1_FootNotes"/>
    <w:qFormat/>
    <w:rsid w:val="00F14A16"/>
    <w:pPr>
      <w:numPr>
        <w:numId w:val="20"/>
      </w:numPr>
      <w:adjustRightInd w:val="0"/>
      <w:snapToGrid w:val="0"/>
      <w:spacing w:line="228" w:lineRule="auto"/>
    </w:pPr>
    <w:rPr>
      <w:rFonts w:ascii="Palatino Linotype" w:eastAsiaTheme="minorEastAsia" w:hAnsi="Palatino Linotype"/>
      <w:noProof/>
      <w:color w:val="000000"/>
      <w:sz w:val="18"/>
    </w:rPr>
  </w:style>
  <w:style w:type="character" w:customStyle="1" w:styleId="MDPI31textChar">
    <w:name w:val="MDPI_3.1_text Char"/>
    <w:basedOn w:val="DefaultParagraphFont"/>
    <w:link w:val="MDPI31text"/>
    <w:rsid w:val="00176558"/>
    <w:rPr>
      <w:rFonts w:ascii="Palatino Linotype" w:eastAsia="Times New Roman" w:hAnsi="Palatino Linotype"/>
      <w:snapToGrid w:val="0"/>
      <w:color w:val="000000"/>
      <w:szCs w:val="22"/>
      <w:lang w:eastAsia="de-DE" w:bidi="en-US"/>
    </w:rPr>
  </w:style>
  <w:style w:type="paragraph" w:styleId="Revision">
    <w:name w:val="Revision"/>
    <w:hidden/>
    <w:uiPriority w:val="99"/>
    <w:semiHidden/>
    <w:rsid w:val="00850072"/>
    <w:rPr>
      <w:rFonts w:ascii="Times New Roman" w:eastAsia="Times New Roman" w:hAnsi="Times New Roman"/>
      <w:sz w:val="24"/>
      <w:szCs w:val="24"/>
      <w:lang w:val="en-PT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844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507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19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9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7688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509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1590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61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122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7892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6910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741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1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65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0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7739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84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50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862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495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390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4827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60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82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223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843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133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2834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619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55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23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7376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iso-8859-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mariaenea/Downloads/biosensors-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biosensors-template.dot</Template>
  <TotalTime>6</TotalTime>
  <Pages>4</Pages>
  <Words>258</Words>
  <Characters>1475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Type of the Paper (Article</vt:lpstr>
    </vt:vector>
  </TitlesOfParts>
  <Company/>
  <LinksUpToDate>false</LinksUpToDate>
  <CharactersWithSpaces>1730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subject/>
  <dc:creator>Maria Enea</dc:creator>
  <cp:keywords/>
  <dc:description/>
  <cp:lastModifiedBy>Ricardo Franco</cp:lastModifiedBy>
  <cp:revision>4</cp:revision>
  <dcterms:created xsi:type="dcterms:W3CDTF">2024-02-28T09:58:00Z</dcterms:created>
  <dcterms:modified xsi:type="dcterms:W3CDTF">2024-02-28T16:42:00Z</dcterms:modified>
</cp:coreProperties>
</file>